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B986" w14:textId="77777777" w:rsidR="0023614D" w:rsidRPr="00FF288C" w:rsidRDefault="0023614D" w:rsidP="00FF288C">
      <w:pPr>
        <w:spacing w:after="0" w:line="240" w:lineRule="auto"/>
        <w:ind w:left="-810" w:right="4"/>
        <w:contextualSpacing/>
        <w:jc w:val="center"/>
        <w:rPr>
          <w:rFonts w:ascii="GHEA Grapalat" w:eastAsia="Times New Roman" w:hAnsi="GHEA Grapalat" w:cs="Sylfaen"/>
          <w:b/>
          <w:sz w:val="28"/>
          <w:szCs w:val="28"/>
          <w:lang w:val="hy-AM"/>
        </w:rPr>
      </w:pPr>
    </w:p>
    <w:p w14:paraId="15CE9B70" w14:textId="09A8378C" w:rsidR="00BA49BD" w:rsidRPr="00FF288C" w:rsidRDefault="00C278DD" w:rsidP="00FF288C">
      <w:pPr>
        <w:spacing w:after="0" w:line="240" w:lineRule="auto"/>
        <w:ind w:left="-810" w:right="4"/>
        <w:contextualSpacing/>
        <w:jc w:val="center"/>
        <w:rPr>
          <w:rFonts w:ascii="GHEA Grapalat" w:eastAsia="Times New Roman" w:hAnsi="GHEA Grapalat" w:cs="Sylfaen"/>
          <w:b/>
          <w:sz w:val="28"/>
          <w:szCs w:val="28"/>
          <w:lang w:val="hy-AM"/>
        </w:rPr>
      </w:pPr>
      <w:r w:rsidRPr="00FF288C">
        <w:rPr>
          <w:rFonts w:ascii="GHEA Grapalat" w:eastAsia="Times New Roman" w:hAnsi="GHEA Grapalat" w:cs="Sylfaen"/>
          <w:b/>
          <w:sz w:val="28"/>
          <w:szCs w:val="28"/>
          <w:lang w:val="hy-AM"/>
        </w:rPr>
        <w:t xml:space="preserve">ՀԱՏՈՒԿ ԿԱՐԾԻՔ </w:t>
      </w:r>
    </w:p>
    <w:p w14:paraId="7696170D" w14:textId="77777777" w:rsidR="00710268" w:rsidRPr="00FF288C" w:rsidRDefault="00710268" w:rsidP="00FF288C">
      <w:pPr>
        <w:spacing w:after="0" w:line="240" w:lineRule="auto"/>
        <w:ind w:left="-810" w:right="4"/>
        <w:contextualSpacing/>
        <w:jc w:val="center"/>
        <w:rPr>
          <w:rFonts w:ascii="GHEA Grapalat" w:eastAsia="Times New Roman" w:hAnsi="GHEA Grapalat" w:cs="Sylfaen"/>
          <w:b/>
          <w:sz w:val="28"/>
          <w:szCs w:val="28"/>
          <w:lang w:val="hy-AM"/>
        </w:rPr>
      </w:pPr>
    </w:p>
    <w:p w14:paraId="7B418000" w14:textId="3D558B52" w:rsidR="00C278DD" w:rsidRPr="00FF288C" w:rsidRDefault="00C278DD" w:rsidP="00FF288C">
      <w:pPr>
        <w:spacing w:after="0" w:line="240" w:lineRule="auto"/>
        <w:ind w:left="-630" w:right="355" w:firstLine="708"/>
        <w:jc w:val="center"/>
        <w:rPr>
          <w:rFonts w:ascii="GHEA Grapalat" w:eastAsia="Times New Roman" w:hAnsi="GHEA Grapalat" w:cs="Sylfaen"/>
          <w:b/>
          <w:sz w:val="24"/>
          <w:szCs w:val="24"/>
          <w:lang w:val="hy-AM"/>
        </w:rPr>
      </w:pPr>
      <w:r w:rsidRPr="00FF288C">
        <w:rPr>
          <w:rFonts w:ascii="GHEA Grapalat" w:eastAsia="Times New Roman" w:hAnsi="GHEA Grapalat" w:cs="Sylfaen"/>
          <w:b/>
          <w:sz w:val="24"/>
          <w:szCs w:val="24"/>
          <w:lang w:val="hy-AM"/>
        </w:rPr>
        <w:t>Հայաստանի Հանրապետության վճռաբեկ դատարանի քաղաքացիական</w:t>
      </w:r>
    </w:p>
    <w:p w14:paraId="1AD8677B" w14:textId="6642DB9C" w:rsidR="00C278DD" w:rsidRPr="00FF288C" w:rsidRDefault="00C278DD" w:rsidP="00FF288C">
      <w:pPr>
        <w:spacing w:after="0" w:line="240" w:lineRule="auto"/>
        <w:ind w:left="-630" w:right="355"/>
        <w:jc w:val="center"/>
        <w:rPr>
          <w:rFonts w:ascii="GHEA Grapalat" w:eastAsia="Times New Roman" w:hAnsi="GHEA Grapalat" w:cs="Times New Roman"/>
          <w:b/>
          <w:sz w:val="24"/>
          <w:szCs w:val="24"/>
          <w:lang w:val="hy-AM"/>
        </w:rPr>
      </w:pPr>
      <w:r w:rsidRPr="00FF288C">
        <w:rPr>
          <w:rFonts w:ascii="GHEA Grapalat" w:eastAsia="Times New Roman" w:hAnsi="GHEA Grapalat" w:cs="Sylfaen"/>
          <w:b/>
          <w:sz w:val="24"/>
          <w:szCs w:val="24"/>
          <w:lang w:val="hy-AM"/>
        </w:rPr>
        <w:t>պալատի կողմից թիվ</w:t>
      </w:r>
      <w:r w:rsidRPr="00FF288C">
        <w:rPr>
          <w:rFonts w:ascii="GHEA Grapalat" w:eastAsia="Times New Roman" w:hAnsi="GHEA Grapalat" w:cs="Times New Roman"/>
          <w:b/>
          <w:sz w:val="24"/>
          <w:szCs w:val="24"/>
          <w:lang w:val="hy-AM"/>
        </w:rPr>
        <w:t xml:space="preserve"> </w:t>
      </w:r>
      <w:r w:rsidR="00F13CF8" w:rsidRPr="00FF288C">
        <w:rPr>
          <w:rFonts w:ascii="GHEA Grapalat" w:eastAsia="Times New Roman" w:hAnsi="GHEA Grapalat" w:cs="Sylfaen"/>
          <w:b/>
          <w:sz w:val="24"/>
          <w:szCs w:val="24"/>
          <w:lang w:val="hy-AM"/>
        </w:rPr>
        <w:t>ՍնԴ/0066/02/19</w:t>
      </w:r>
      <w:r w:rsidR="00A77A60" w:rsidRPr="00FF288C">
        <w:rPr>
          <w:rFonts w:ascii="GHEA Grapalat" w:eastAsia="Times New Roman" w:hAnsi="GHEA Grapalat" w:cs="Sylfaen"/>
          <w:b/>
          <w:sz w:val="24"/>
          <w:szCs w:val="24"/>
          <w:lang w:val="hy-AM"/>
        </w:rPr>
        <w:t xml:space="preserve"> քաղաքացիական </w:t>
      </w:r>
      <w:r w:rsidRPr="00FF288C">
        <w:rPr>
          <w:rFonts w:ascii="GHEA Grapalat" w:eastAsia="Times New Roman" w:hAnsi="GHEA Grapalat" w:cs="Sylfaen"/>
          <w:b/>
          <w:sz w:val="24"/>
          <w:szCs w:val="24"/>
          <w:lang w:val="hy-AM"/>
        </w:rPr>
        <w:t>գործով 202</w:t>
      </w:r>
      <w:r w:rsidR="00F13CF8" w:rsidRPr="00FF288C">
        <w:rPr>
          <w:rFonts w:ascii="GHEA Grapalat" w:eastAsia="Times New Roman" w:hAnsi="GHEA Grapalat" w:cs="Sylfaen"/>
          <w:b/>
          <w:sz w:val="24"/>
          <w:szCs w:val="24"/>
          <w:lang w:val="hy-AM"/>
        </w:rPr>
        <w:t>5</w:t>
      </w:r>
      <w:r w:rsidRPr="00FF288C">
        <w:rPr>
          <w:rFonts w:ascii="GHEA Grapalat" w:eastAsia="Times New Roman" w:hAnsi="GHEA Grapalat" w:cs="Sylfaen"/>
          <w:b/>
          <w:sz w:val="24"/>
          <w:szCs w:val="24"/>
          <w:lang w:val="hy-AM"/>
        </w:rPr>
        <w:t xml:space="preserve"> թվականի </w:t>
      </w:r>
      <w:r w:rsidR="00F13CF8" w:rsidRPr="00FF288C">
        <w:rPr>
          <w:rFonts w:ascii="GHEA Grapalat" w:eastAsia="Times New Roman" w:hAnsi="GHEA Grapalat" w:cs="Sylfaen"/>
          <w:b/>
          <w:sz w:val="24"/>
          <w:szCs w:val="24"/>
          <w:lang w:val="hy-AM"/>
        </w:rPr>
        <w:t>ապրիլի</w:t>
      </w:r>
      <w:r w:rsidR="003E09B3" w:rsidRPr="00FF288C">
        <w:rPr>
          <w:rFonts w:ascii="GHEA Grapalat" w:eastAsia="Times New Roman" w:hAnsi="GHEA Grapalat" w:cs="Sylfaen"/>
          <w:b/>
          <w:sz w:val="24"/>
          <w:szCs w:val="24"/>
          <w:lang w:val="hy-AM"/>
        </w:rPr>
        <w:t xml:space="preserve"> </w:t>
      </w:r>
      <w:r w:rsidR="00F13CF8" w:rsidRPr="00FF288C">
        <w:rPr>
          <w:rFonts w:ascii="GHEA Grapalat" w:eastAsia="Times New Roman" w:hAnsi="GHEA Grapalat" w:cs="Sylfaen"/>
          <w:b/>
          <w:sz w:val="24"/>
          <w:szCs w:val="24"/>
          <w:lang w:val="hy-AM"/>
        </w:rPr>
        <w:t>04</w:t>
      </w:r>
      <w:r w:rsidR="008936F3" w:rsidRPr="00FF288C">
        <w:rPr>
          <w:rFonts w:ascii="GHEA Grapalat" w:eastAsia="Times New Roman" w:hAnsi="GHEA Grapalat" w:cs="Sylfaen"/>
          <w:b/>
          <w:sz w:val="24"/>
          <w:szCs w:val="24"/>
          <w:lang w:val="hy-AM"/>
        </w:rPr>
        <w:t>-ի</w:t>
      </w:r>
      <w:r w:rsidR="00FF288C" w:rsidRPr="00FF288C">
        <w:rPr>
          <w:rFonts w:ascii="GHEA Grapalat" w:eastAsia="Times New Roman" w:hAnsi="GHEA Grapalat" w:cs="Sylfaen"/>
          <w:b/>
          <w:sz w:val="24"/>
          <w:szCs w:val="24"/>
          <w:lang w:val="hy-AM"/>
        </w:rPr>
        <w:t>ն</w:t>
      </w:r>
      <w:r w:rsidRPr="00FF288C">
        <w:rPr>
          <w:rFonts w:ascii="GHEA Grapalat" w:eastAsia="Times New Roman" w:hAnsi="GHEA Grapalat" w:cs="Sylfaen"/>
          <w:b/>
          <w:sz w:val="24"/>
          <w:szCs w:val="24"/>
          <w:lang w:val="hy-AM"/>
        </w:rPr>
        <w:t xml:space="preserve"> կայացված </w:t>
      </w:r>
      <w:r w:rsidRPr="00FF288C">
        <w:rPr>
          <w:rFonts w:ascii="GHEA Grapalat" w:eastAsia="Times New Roman" w:hAnsi="GHEA Grapalat" w:cs="Times New Roman"/>
          <w:b/>
          <w:sz w:val="24"/>
          <w:szCs w:val="24"/>
          <w:lang w:val="hy-AM"/>
        </w:rPr>
        <w:t xml:space="preserve">որոշման </w:t>
      </w:r>
      <w:r w:rsidR="00C0327B" w:rsidRPr="00FF288C">
        <w:rPr>
          <w:rFonts w:ascii="GHEA Grapalat" w:eastAsia="Times New Roman" w:hAnsi="GHEA Grapalat" w:cs="Times New Roman"/>
          <w:b/>
          <w:sz w:val="24"/>
          <w:szCs w:val="24"/>
          <w:lang w:val="hy-AM"/>
        </w:rPr>
        <w:t xml:space="preserve">պատճառաբանական և եզրափակիչ մասերի </w:t>
      </w:r>
      <w:r w:rsidRPr="00FF288C">
        <w:rPr>
          <w:rFonts w:ascii="GHEA Grapalat" w:eastAsia="Times New Roman" w:hAnsi="GHEA Grapalat" w:cs="Times New Roman"/>
          <w:b/>
          <w:sz w:val="24"/>
          <w:szCs w:val="24"/>
          <w:lang w:val="hy-AM"/>
        </w:rPr>
        <w:t>վերաբերյալ</w:t>
      </w:r>
    </w:p>
    <w:p w14:paraId="7B068750" w14:textId="77777777" w:rsidR="00C0327B" w:rsidRPr="00FF288C" w:rsidRDefault="00C0327B" w:rsidP="00FF288C">
      <w:pPr>
        <w:spacing w:after="0" w:line="240" w:lineRule="auto"/>
        <w:ind w:left="-810" w:right="332"/>
        <w:jc w:val="center"/>
        <w:rPr>
          <w:rFonts w:ascii="GHEA Grapalat" w:eastAsia="Times New Roman" w:hAnsi="GHEA Grapalat" w:cs="Sylfaen"/>
          <w:b/>
          <w:sz w:val="24"/>
          <w:szCs w:val="24"/>
          <w:lang w:val="hy-AM"/>
        </w:rPr>
      </w:pPr>
    </w:p>
    <w:p w14:paraId="3CD057C8" w14:textId="77777777" w:rsidR="0023614D" w:rsidRPr="00FF288C" w:rsidRDefault="0023614D" w:rsidP="00FF288C">
      <w:pPr>
        <w:spacing w:after="0" w:line="240" w:lineRule="auto"/>
        <w:ind w:left="-810" w:right="332"/>
        <w:jc w:val="center"/>
        <w:rPr>
          <w:rFonts w:ascii="GHEA Grapalat" w:eastAsia="Times New Roman" w:hAnsi="GHEA Grapalat" w:cs="Sylfaen"/>
          <w:b/>
          <w:sz w:val="24"/>
          <w:szCs w:val="24"/>
          <w:lang w:val="hy-AM"/>
        </w:rPr>
      </w:pPr>
    </w:p>
    <w:p w14:paraId="49536398" w14:textId="28E625AF" w:rsidR="00C0327B" w:rsidRPr="00FF288C" w:rsidRDefault="00F13CF8" w:rsidP="00FF288C">
      <w:pPr>
        <w:spacing w:after="0" w:line="240" w:lineRule="auto"/>
        <w:ind w:left="-810" w:right="332" w:firstLine="360"/>
        <w:jc w:val="right"/>
        <w:rPr>
          <w:rFonts w:ascii="GHEA Grapalat" w:eastAsia="Times New Roman" w:hAnsi="GHEA Grapalat" w:cs="Times New Roman"/>
          <w:b/>
          <w:sz w:val="24"/>
          <w:szCs w:val="24"/>
          <w:lang w:val="hy-AM"/>
        </w:rPr>
      </w:pPr>
      <w:r w:rsidRPr="00FF288C">
        <w:rPr>
          <w:rFonts w:ascii="GHEA Grapalat" w:eastAsia="Times New Roman" w:hAnsi="GHEA Grapalat" w:cs="Times New Roman"/>
          <w:b/>
          <w:sz w:val="24"/>
          <w:szCs w:val="24"/>
          <w:lang w:val="hy-AM"/>
        </w:rPr>
        <w:t>04</w:t>
      </w:r>
      <w:r w:rsidR="003E09B3" w:rsidRPr="00FF288C">
        <w:rPr>
          <w:rFonts w:ascii="Microsoft JhengHei" w:eastAsia="Microsoft JhengHei" w:hAnsi="Microsoft JhengHei" w:cs="Microsoft JhengHei" w:hint="eastAsia"/>
          <w:b/>
          <w:sz w:val="24"/>
          <w:szCs w:val="24"/>
          <w:lang w:val="hy-AM"/>
        </w:rPr>
        <w:t>․</w:t>
      </w:r>
      <w:r w:rsidR="00CB66E5" w:rsidRPr="00FF288C">
        <w:rPr>
          <w:rFonts w:ascii="GHEA Grapalat" w:eastAsia="Times New Roman" w:hAnsi="GHEA Grapalat" w:cs="Cambria Math"/>
          <w:b/>
          <w:sz w:val="24"/>
          <w:szCs w:val="24"/>
          <w:lang w:val="hy-AM"/>
        </w:rPr>
        <w:t>0</w:t>
      </w:r>
      <w:r w:rsidRPr="00FF288C">
        <w:rPr>
          <w:rFonts w:ascii="GHEA Grapalat" w:eastAsia="Times New Roman" w:hAnsi="GHEA Grapalat" w:cs="Cambria Math"/>
          <w:b/>
          <w:sz w:val="24"/>
          <w:szCs w:val="24"/>
          <w:lang w:val="hy-AM"/>
        </w:rPr>
        <w:t>4</w:t>
      </w:r>
      <w:r w:rsidR="008936F3" w:rsidRPr="00FF288C">
        <w:rPr>
          <w:rFonts w:ascii="Microsoft JhengHei" w:eastAsia="Microsoft JhengHei" w:hAnsi="Microsoft JhengHei" w:cs="Microsoft JhengHei" w:hint="eastAsia"/>
          <w:b/>
          <w:sz w:val="24"/>
          <w:szCs w:val="24"/>
          <w:lang w:val="hy-AM"/>
        </w:rPr>
        <w:t>․</w:t>
      </w:r>
      <w:r w:rsidR="00C0327B" w:rsidRPr="00FF288C">
        <w:rPr>
          <w:rFonts w:ascii="GHEA Grapalat" w:eastAsia="Times New Roman" w:hAnsi="GHEA Grapalat" w:cs="Times New Roman"/>
          <w:b/>
          <w:sz w:val="24"/>
          <w:szCs w:val="24"/>
          <w:lang w:val="hy-AM"/>
        </w:rPr>
        <w:t>202</w:t>
      </w:r>
      <w:r w:rsidRPr="00FF288C">
        <w:rPr>
          <w:rFonts w:ascii="GHEA Grapalat" w:eastAsia="Times New Roman" w:hAnsi="GHEA Grapalat" w:cs="Times New Roman"/>
          <w:b/>
          <w:sz w:val="24"/>
          <w:szCs w:val="24"/>
          <w:lang w:val="hy-AM"/>
        </w:rPr>
        <w:t>5</w:t>
      </w:r>
      <w:r w:rsidR="00C0327B" w:rsidRPr="00FF288C">
        <w:rPr>
          <w:rFonts w:ascii="GHEA Grapalat" w:eastAsia="Times New Roman" w:hAnsi="GHEA Grapalat" w:cs="Times New Roman"/>
          <w:b/>
          <w:sz w:val="24"/>
          <w:szCs w:val="24"/>
          <w:lang w:val="hy-AM"/>
        </w:rPr>
        <w:t xml:space="preserve"> թվական</w:t>
      </w:r>
    </w:p>
    <w:p w14:paraId="0BA3C2AD" w14:textId="77777777" w:rsidR="009C0E3B" w:rsidRPr="00FF288C" w:rsidRDefault="009C0E3B" w:rsidP="00FF288C">
      <w:pPr>
        <w:spacing w:after="0" w:line="240" w:lineRule="auto"/>
        <w:ind w:left="-810" w:right="332" w:firstLine="360"/>
        <w:jc w:val="right"/>
        <w:rPr>
          <w:rFonts w:ascii="GHEA Grapalat" w:eastAsia="Times New Roman" w:hAnsi="GHEA Grapalat" w:cs="Times New Roman"/>
          <w:b/>
          <w:sz w:val="24"/>
          <w:szCs w:val="24"/>
          <w:lang w:val="hy-AM"/>
        </w:rPr>
      </w:pPr>
    </w:p>
    <w:p w14:paraId="2C4BB1F0" w14:textId="24E82A69" w:rsidR="00CB66E5" w:rsidRPr="00FF288C" w:rsidRDefault="00C0327B"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Հայաստանի Հանրապետության վճռաբեկ դատարանի քաղաքացիական պալատը (այսուհետ` Վճռաբեկ դատարան), 20</w:t>
      </w:r>
      <w:r w:rsidR="002A4083" w:rsidRPr="00FF288C">
        <w:rPr>
          <w:rFonts w:ascii="GHEA Grapalat" w:eastAsia="Times New Roman" w:hAnsi="GHEA Grapalat" w:cs="Sylfaen"/>
          <w:sz w:val="24"/>
          <w:szCs w:val="24"/>
          <w:lang w:val="hy-AM"/>
        </w:rPr>
        <w:t>2</w:t>
      </w:r>
      <w:r w:rsidR="00F13CF8" w:rsidRPr="00FF288C">
        <w:rPr>
          <w:rFonts w:ascii="GHEA Grapalat" w:eastAsia="Times New Roman" w:hAnsi="GHEA Grapalat" w:cs="Sylfaen"/>
          <w:sz w:val="24"/>
          <w:szCs w:val="24"/>
          <w:lang w:val="hy-AM"/>
        </w:rPr>
        <w:t>5</w:t>
      </w:r>
      <w:r w:rsidRPr="00FF288C">
        <w:rPr>
          <w:rFonts w:ascii="GHEA Grapalat" w:eastAsia="Times New Roman" w:hAnsi="GHEA Grapalat" w:cs="Sylfaen"/>
          <w:sz w:val="24"/>
          <w:szCs w:val="24"/>
          <w:lang w:val="hy-AM"/>
        </w:rPr>
        <w:t xml:space="preserve"> թվականի </w:t>
      </w:r>
      <w:r w:rsidR="00F13CF8" w:rsidRPr="00FF288C">
        <w:rPr>
          <w:rFonts w:ascii="GHEA Grapalat" w:eastAsia="Times New Roman" w:hAnsi="GHEA Grapalat" w:cs="Sylfaen"/>
          <w:sz w:val="24"/>
          <w:szCs w:val="24"/>
          <w:lang w:val="hy-AM"/>
        </w:rPr>
        <w:t>ապրիլի</w:t>
      </w:r>
      <w:r w:rsidR="003E09B3" w:rsidRPr="00FF288C">
        <w:rPr>
          <w:rFonts w:ascii="GHEA Grapalat" w:eastAsia="Times New Roman" w:hAnsi="GHEA Grapalat" w:cs="Sylfaen"/>
          <w:sz w:val="24"/>
          <w:szCs w:val="24"/>
          <w:lang w:val="hy-AM"/>
        </w:rPr>
        <w:t xml:space="preserve"> </w:t>
      </w:r>
      <w:r w:rsidR="00F13CF8" w:rsidRPr="00FF288C">
        <w:rPr>
          <w:rFonts w:ascii="GHEA Grapalat" w:eastAsia="Times New Roman" w:hAnsi="GHEA Grapalat" w:cs="Sylfaen"/>
          <w:sz w:val="24"/>
          <w:szCs w:val="24"/>
          <w:lang w:val="hy-AM"/>
        </w:rPr>
        <w:t>04</w:t>
      </w:r>
      <w:r w:rsidRPr="00FF288C">
        <w:rPr>
          <w:rFonts w:ascii="GHEA Grapalat" w:eastAsia="Times New Roman" w:hAnsi="GHEA Grapalat" w:cs="Sylfaen"/>
          <w:sz w:val="24"/>
          <w:szCs w:val="24"/>
          <w:lang w:val="hy-AM"/>
        </w:rPr>
        <w:t xml:space="preserve">-ին </w:t>
      </w:r>
      <w:r w:rsidR="00327F1E" w:rsidRPr="00FF288C">
        <w:rPr>
          <w:rFonts w:ascii="GHEA Grapalat" w:eastAsia="Times New Roman" w:hAnsi="GHEA Grapalat" w:cs="Sylfaen"/>
          <w:sz w:val="24"/>
          <w:szCs w:val="24"/>
          <w:lang w:val="hy-AM"/>
        </w:rPr>
        <w:t xml:space="preserve">գրավոր ընթացակարգով քննելով </w:t>
      </w:r>
      <w:r w:rsidR="00F13CF8" w:rsidRPr="00FF288C">
        <w:rPr>
          <w:rFonts w:ascii="GHEA Grapalat" w:eastAsia="Times New Roman" w:hAnsi="GHEA Grapalat" w:cs="Sylfaen"/>
          <w:sz w:val="24"/>
          <w:szCs w:val="24"/>
          <w:lang w:val="hy-AM"/>
        </w:rPr>
        <w:t xml:space="preserve">ըստ Արամ Խաչատրյանի սնանկության գործով կառավարիչ Արայիկ Սարգսյանի (այսուհետ` Կառավարիչ) հայցի ընդդեմ Գևորգ Շահումյանի, երրորդ անձինք Արամ Խաչատրյանի և ՀՀ ոստիկանության «Ճանապարհային ոստիկանություն» ծառայության՝ տրանսպորտային միջոցի առուվաճառքի պայմանագիրն ու պայմանագրի հիմքով կատարված պետական գրանցումն անվավեր ճանաչելու պահանջների մասին, </w:t>
      </w:r>
      <w:r w:rsidR="007B18EB" w:rsidRPr="00FF288C">
        <w:rPr>
          <w:rFonts w:ascii="GHEA Grapalat" w:eastAsia="Times New Roman" w:hAnsi="GHEA Grapalat" w:cs="Sylfaen"/>
          <w:sz w:val="24"/>
          <w:szCs w:val="24"/>
          <w:lang w:val="hy-AM"/>
        </w:rPr>
        <w:t xml:space="preserve">նույն պալատի ընդհանուր թվի մեծամասնությամբ որոշել է </w:t>
      </w:r>
      <w:r w:rsidR="00F13CF8" w:rsidRPr="00FF288C">
        <w:rPr>
          <w:rFonts w:ascii="GHEA Grapalat" w:eastAsia="Times New Roman" w:hAnsi="GHEA Grapalat" w:cs="Sylfaen"/>
          <w:sz w:val="24"/>
          <w:szCs w:val="24"/>
          <w:lang w:val="hy-AM"/>
        </w:rPr>
        <w:t>վ</w:t>
      </w:r>
      <w:r w:rsidR="00CB66E5" w:rsidRPr="00FF288C">
        <w:rPr>
          <w:rFonts w:ascii="GHEA Grapalat" w:eastAsia="Times New Roman" w:hAnsi="GHEA Grapalat" w:cs="Sylfaen"/>
          <w:sz w:val="24"/>
          <w:szCs w:val="24"/>
          <w:lang w:val="hy-AM"/>
        </w:rPr>
        <w:t>ճռաբեկ բողոքը մերժել:</w:t>
      </w:r>
      <w:r w:rsidR="00F13CF8" w:rsidRPr="00FF288C">
        <w:rPr>
          <w:rFonts w:ascii="GHEA Grapalat" w:eastAsia="Times New Roman" w:hAnsi="GHEA Grapalat" w:cs="Sylfaen"/>
          <w:sz w:val="24"/>
          <w:szCs w:val="24"/>
          <w:lang w:val="hy-AM"/>
        </w:rPr>
        <w:t xml:space="preserve"> ՀՀ վերաքննիչ քաղաքացիական դատարանի 11.01.2022 թվականի որոշումը թողնել օրինական ուժի մեջ՝ նույն որոշման պատճառաբանություններով</w:t>
      </w:r>
      <w:r w:rsidR="00CB66E5" w:rsidRPr="00FF288C">
        <w:rPr>
          <w:rFonts w:ascii="GHEA Grapalat" w:eastAsia="Times New Roman" w:hAnsi="GHEA Grapalat" w:cs="Sylfaen"/>
          <w:sz w:val="24"/>
          <w:szCs w:val="24"/>
          <w:lang w:val="hy-AM"/>
        </w:rPr>
        <w:t>:</w:t>
      </w:r>
    </w:p>
    <w:p w14:paraId="40176D64" w14:textId="2F050959" w:rsidR="00C0327B" w:rsidRPr="00FF288C" w:rsidRDefault="00A77A60"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w:t>
      </w:r>
      <w:r w:rsidR="007B18EB" w:rsidRPr="00FF288C">
        <w:rPr>
          <w:rFonts w:ascii="GHEA Grapalat" w:eastAsia="Times New Roman" w:hAnsi="GHEA Grapalat" w:cs="Sylfaen"/>
          <w:sz w:val="24"/>
          <w:szCs w:val="24"/>
          <w:lang w:val="hy-AM"/>
        </w:rPr>
        <w:t>ճռաբեկ դատարանի դատավոր</w:t>
      </w:r>
      <w:r w:rsidR="009C0C0B">
        <w:rPr>
          <w:rFonts w:ascii="GHEA Grapalat" w:eastAsia="Times New Roman" w:hAnsi="GHEA Grapalat" w:cs="Sylfaen"/>
          <w:sz w:val="24"/>
          <w:szCs w:val="24"/>
          <w:lang w:val="hy-AM"/>
        </w:rPr>
        <w:t>ներ</w:t>
      </w:r>
      <w:r w:rsidR="007B18EB" w:rsidRPr="00FF288C">
        <w:rPr>
          <w:rFonts w:ascii="GHEA Grapalat" w:eastAsia="Times New Roman" w:hAnsi="GHEA Grapalat" w:cs="Sylfaen"/>
          <w:sz w:val="24"/>
          <w:szCs w:val="24"/>
          <w:lang w:val="hy-AM"/>
        </w:rPr>
        <w:t xml:space="preserve"> Էդ. Սեդրակյանս</w:t>
      </w:r>
      <w:r w:rsidR="009C0C0B">
        <w:rPr>
          <w:rFonts w:ascii="GHEA Grapalat" w:eastAsia="Times New Roman" w:hAnsi="GHEA Grapalat" w:cs="Sylfaen"/>
          <w:sz w:val="24"/>
          <w:szCs w:val="24"/>
          <w:lang w:val="hy-AM"/>
        </w:rPr>
        <w:t xml:space="preserve"> և Ն</w:t>
      </w:r>
      <w:r w:rsidR="009C0C0B" w:rsidRPr="009C0C0B">
        <w:rPr>
          <w:rFonts w:ascii="MS Mincho" w:eastAsia="MS Mincho" w:hAnsi="MS Mincho" w:cs="MS Mincho" w:hint="eastAsia"/>
          <w:sz w:val="24"/>
          <w:szCs w:val="24"/>
          <w:lang w:val="hy-AM"/>
        </w:rPr>
        <w:t>․</w:t>
      </w:r>
      <w:r w:rsidR="009C0C0B" w:rsidRPr="009C0C0B">
        <w:rPr>
          <w:rFonts w:ascii="GHEA Grapalat" w:eastAsia="Times New Roman" w:hAnsi="GHEA Grapalat" w:cs="Sylfaen"/>
          <w:sz w:val="24"/>
          <w:szCs w:val="24"/>
          <w:lang w:val="hy-AM"/>
        </w:rPr>
        <w:t xml:space="preserve"> Հովսեփյանս</w:t>
      </w:r>
      <w:r w:rsidR="00831938" w:rsidRPr="00FF288C">
        <w:rPr>
          <w:rFonts w:ascii="GHEA Grapalat" w:eastAsia="Times New Roman" w:hAnsi="GHEA Grapalat" w:cs="Sylfaen"/>
          <w:sz w:val="24"/>
          <w:szCs w:val="24"/>
          <w:lang w:val="hy-AM"/>
        </w:rPr>
        <w:t>,</w:t>
      </w:r>
      <w:r w:rsidR="007B18EB" w:rsidRPr="00FF288C">
        <w:rPr>
          <w:rFonts w:ascii="GHEA Grapalat" w:eastAsia="Times New Roman" w:hAnsi="GHEA Grapalat" w:cs="Sylfaen"/>
          <w:sz w:val="24"/>
          <w:szCs w:val="24"/>
          <w:lang w:val="hy-AM"/>
        </w:rPr>
        <w:t xml:space="preserve">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w:t>
      </w:r>
      <w:r w:rsidR="009C0C0B">
        <w:rPr>
          <w:rFonts w:ascii="GHEA Grapalat" w:eastAsia="Times New Roman" w:hAnsi="GHEA Grapalat" w:cs="Sylfaen"/>
          <w:sz w:val="24"/>
          <w:szCs w:val="24"/>
          <w:lang w:val="hy-AM"/>
        </w:rPr>
        <w:t>ենք</w:t>
      </w:r>
      <w:r w:rsidR="00831938" w:rsidRPr="00FF288C">
        <w:rPr>
          <w:rFonts w:ascii="GHEA Grapalat" w:eastAsia="Times New Roman" w:hAnsi="GHEA Grapalat" w:cs="Sylfaen"/>
          <w:sz w:val="24"/>
          <w:szCs w:val="24"/>
          <w:lang w:val="hy-AM"/>
        </w:rPr>
        <w:t xml:space="preserve"> </w:t>
      </w:r>
      <w:r w:rsidR="009C0C0B">
        <w:rPr>
          <w:rFonts w:ascii="GHEA Grapalat" w:eastAsia="Times New Roman" w:hAnsi="GHEA Grapalat" w:cs="Sylfaen"/>
          <w:sz w:val="24"/>
          <w:szCs w:val="24"/>
          <w:lang w:val="hy-AM"/>
        </w:rPr>
        <w:t>մեր</w:t>
      </w:r>
      <w:r w:rsidR="007B18EB" w:rsidRPr="00FF288C">
        <w:rPr>
          <w:rFonts w:ascii="GHEA Grapalat" w:eastAsia="Times New Roman" w:hAnsi="GHEA Grapalat" w:cs="Sylfaen"/>
          <w:sz w:val="24"/>
          <w:szCs w:val="24"/>
          <w:lang w:val="hy-AM"/>
        </w:rPr>
        <w:t xml:space="preserve"> հատուկ կարծիք</w:t>
      </w:r>
      <w:r w:rsidR="00CD4093" w:rsidRPr="00FF288C">
        <w:rPr>
          <w:rFonts w:ascii="GHEA Grapalat" w:eastAsia="Times New Roman" w:hAnsi="GHEA Grapalat" w:cs="Sylfaen"/>
          <w:sz w:val="24"/>
          <w:szCs w:val="24"/>
          <w:lang w:val="hy-AM"/>
        </w:rPr>
        <w:t>ը</w:t>
      </w:r>
      <w:r w:rsidR="007B18EB" w:rsidRPr="00FF288C">
        <w:rPr>
          <w:rFonts w:ascii="GHEA Grapalat" w:eastAsia="Times New Roman" w:hAnsi="GHEA Grapalat" w:cs="Sylfaen"/>
          <w:sz w:val="24"/>
          <w:szCs w:val="24"/>
          <w:lang w:val="hy-AM"/>
        </w:rPr>
        <w:t>:</w:t>
      </w:r>
    </w:p>
    <w:p w14:paraId="5DCC5D42" w14:textId="77777777" w:rsidR="007B18EB" w:rsidRPr="00FF288C" w:rsidRDefault="007B18EB" w:rsidP="00FF288C">
      <w:pPr>
        <w:spacing w:after="0" w:line="240" w:lineRule="auto"/>
        <w:ind w:left="-810" w:right="-185" w:firstLine="450"/>
        <w:jc w:val="both"/>
        <w:rPr>
          <w:rFonts w:ascii="GHEA Grapalat" w:eastAsia="Times New Roman" w:hAnsi="GHEA Grapalat" w:cs="Sylfaen"/>
          <w:sz w:val="24"/>
          <w:szCs w:val="24"/>
          <w:lang w:val="hy-AM"/>
        </w:rPr>
      </w:pPr>
      <w:bookmarkStart w:id="0" w:name="_Hlk49763801"/>
    </w:p>
    <w:bookmarkEnd w:id="0"/>
    <w:p w14:paraId="5F30A898" w14:textId="77777777" w:rsidR="00354D6E" w:rsidRPr="00FF288C" w:rsidRDefault="00354D6E" w:rsidP="00FF288C">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FF288C">
        <w:rPr>
          <w:rFonts w:ascii="GHEA Grapalat" w:hAnsi="GHEA Grapalat" w:cs="Tahoma"/>
          <w:b/>
          <w:sz w:val="24"/>
          <w:szCs w:val="24"/>
          <w:u w:val="single"/>
          <w:lang w:val="hy-AM"/>
        </w:rPr>
        <w:t xml:space="preserve">1. Գործի դատավարական նախապատմությունը. </w:t>
      </w:r>
    </w:p>
    <w:p w14:paraId="67A4F7BF"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Դիմելով դատարան` Կառավարիչը պահանջել է անվավեր ճանաչել Արամ Խաչատրյանի և Գևորգ Շահումյանի միջև 14.08.2018 թվականին կնքված տրանսպորտային միջոցի առուվաճառքի պայմանագիրն ու պայմանագրի հիմքով կատարված պետական գրանցումը։</w:t>
      </w:r>
    </w:p>
    <w:p w14:paraId="3EC14CCD"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Սնանկության դատարանի (այսուհետ` Դատարան) 14.07.2021 թվականի վճռով հայցը մերժվել է։</w:t>
      </w:r>
    </w:p>
    <w:p w14:paraId="18AC3C53"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ՀՀ վերաքննիչ քաղաքացիական դատարանի 11.01.2022 թվականի որոշմամբ Կառավարչի վերաքննիչ բողոքը մերժվել է, և Դատարանի 14.07.2021 թվականի վճիռը թողնվել է անփոփոխ։</w:t>
      </w:r>
    </w:p>
    <w:p w14:paraId="22930C8D"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Սույն գործով վճռաբեկ բողոք է ներկայացրել Կառավարիչը (ներկայացուցիչ Արմինե Հովհաննիսյան)։</w:t>
      </w:r>
    </w:p>
    <w:p w14:paraId="16309D05" w14:textId="0DC4479A" w:rsidR="007A4A71"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Վճռաբեկ բողոքի պատասխան չի ներկայացվել։</w:t>
      </w:r>
    </w:p>
    <w:p w14:paraId="5E2DAD9D" w14:textId="77777777" w:rsidR="00CB66E5" w:rsidRPr="00FF288C" w:rsidRDefault="00CB66E5" w:rsidP="00FF288C">
      <w:pPr>
        <w:tabs>
          <w:tab w:val="left" w:pos="1276"/>
        </w:tabs>
        <w:spacing w:after="0" w:line="240" w:lineRule="auto"/>
        <w:ind w:firstLine="567"/>
        <w:jc w:val="both"/>
        <w:rPr>
          <w:rFonts w:ascii="GHEA Grapalat" w:hAnsi="GHEA Grapalat"/>
          <w:shd w:val="clear" w:color="auto" w:fill="FFFFFF"/>
          <w:lang w:val="hy-AM"/>
        </w:rPr>
      </w:pPr>
    </w:p>
    <w:p w14:paraId="38DF779D" w14:textId="77777777" w:rsidR="00710E72" w:rsidRPr="00FF288C" w:rsidRDefault="00710E72" w:rsidP="00FF288C">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FF288C">
        <w:rPr>
          <w:rFonts w:ascii="GHEA Grapalat" w:hAnsi="GHEA Grapalat" w:cs="Tahoma"/>
          <w:b/>
          <w:sz w:val="24"/>
          <w:szCs w:val="24"/>
          <w:u w:val="single"/>
          <w:lang w:val="hy-AM"/>
        </w:rPr>
        <w:t>2. Վճռաբեկ բողոքի հիմքերը, հիմնավորումները և պահանջը</w:t>
      </w:r>
    </w:p>
    <w:p w14:paraId="2F80D242"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Սույն վճռաբեկ բողոքը քննվում է հետևյալ հիմքերի սահմաններում ներքոհիշյալ հիմնավորումներով.</w:t>
      </w:r>
    </w:p>
    <w:p w14:paraId="7C0F02B8"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i/>
          <w:iCs/>
          <w:sz w:val="24"/>
          <w:szCs w:val="24"/>
          <w:lang w:val="hy-AM"/>
        </w:rPr>
      </w:pPr>
      <w:r w:rsidRPr="00FF288C">
        <w:rPr>
          <w:rFonts w:ascii="GHEA Grapalat" w:eastAsia="Times New Roman" w:hAnsi="GHEA Grapalat" w:cs="Sylfaen"/>
          <w:i/>
          <w:iCs/>
          <w:sz w:val="24"/>
          <w:szCs w:val="24"/>
          <w:lang w:val="hy-AM"/>
        </w:rPr>
        <w:t>Վերաքննիչ դատարանը խախտել է «Սնանկության մասին» ՀՀ օրենքի 29-րդ, 39-րդ և 54-րդ հոդվածները, ՀՀ քաղաքացիական օրենսգրքի 304-րդ և 305-րդ հոդվածները:</w:t>
      </w:r>
    </w:p>
    <w:p w14:paraId="66E83764"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i/>
          <w:iCs/>
          <w:sz w:val="24"/>
          <w:szCs w:val="24"/>
          <w:lang w:val="hy-AM"/>
        </w:rPr>
      </w:pPr>
    </w:p>
    <w:p w14:paraId="75A1DC8E"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i/>
          <w:iCs/>
          <w:sz w:val="24"/>
          <w:szCs w:val="24"/>
          <w:lang w:val="hy-AM"/>
        </w:rPr>
      </w:pPr>
      <w:r w:rsidRPr="00FF288C">
        <w:rPr>
          <w:rFonts w:ascii="GHEA Grapalat" w:eastAsia="Times New Roman" w:hAnsi="GHEA Grapalat" w:cs="Sylfaen"/>
          <w:i/>
          <w:iCs/>
          <w:sz w:val="24"/>
          <w:szCs w:val="24"/>
          <w:lang w:val="hy-AM"/>
        </w:rPr>
        <w:lastRenderedPageBreak/>
        <w:t xml:space="preserve">Բողոք բերած անձը </w:t>
      </w:r>
      <w:bookmarkStart w:id="1" w:name="_Hlk167975738"/>
      <w:r w:rsidRPr="00FF288C">
        <w:rPr>
          <w:rFonts w:ascii="GHEA Grapalat" w:eastAsia="Times New Roman" w:hAnsi="GHEA Grapalat" w:cs="Sylfaen"/>
          <w:i/>
          <w:iCs/>
          <w:sz w:val="24"/>
          <w:szCs w:val="24"/>
          <w:lang w:val="hy-AM"/>
        </w:rPr>
        <w:t>նշված հիմքերի առկայությունը պատճառաբանել է հետևյալ հիմնավորումներով.</w:t>
      </w:r>
    </w:p>
    <w:bookmarkEnd w:id="1"/>
    <w:p w14:paraId="5D971CA2"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Վերաքննիչ դատարանը կատարել է սխալ եզրահանգում առ այն, որ պարտապանի կատարած փոխանցումները և գույքի օտարումները դատական կարգով հետ ստանալու համար սնանկության կառավարչի՝ դատարան դիմելու իրավունքը սահմանափակված է «Սնանկության մասին» ՀՀ օրենքի 54-րդ հոդվածի 1-ին մասի հիմքերի շրջանակով, ուստի սնանկության կառավարիչը կարող է դիմել ոչ թե պարտապանի կնքած ցանկացած գործարք անվավեր ճանաչելու ու անվավերության հետևանքներ կիրառելու, այլ միայն «Սնանկության մասին» ՀՀ օրենքի 54-րդ հոդվածի 1-ին մասով նախատեսված դեպքերում պարտապանի կատարած փոխանցումները և գույքի օտարումները դատական կարգով հետ ստանալու համար:</w:t>
      </w:r>
    </w:p>
    <w:p w14:paraId="0932662B"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Վերաքննիչ դատարանն անտեսել է, որ սնանկության կառավարչի՝ «Սնանկության մասին» ՀՀ օրենքով ամրագրված լիազորությունները հանգում են պարտապանի գույքի հավաքագրմանը, պահպանմանը և պարտատերերի պահանջների պատշաճ բավարարումն ապահովելուն, ուստի նրա՝ օրենքով նախատեսված բոլոր լիազորությունները մեկնաբանելիս պետք է առաջնորդվել այն սկզբունքով, որ դրանք ուղղված են վերոնշյալ նպատակի կենսագործմանը։ Հետևաբար սնանկության կառավարիչը զրկված չէ պարտապանի գույքի հավաքագրման և պարտատերերի պահանջների պատշաճ բավարարումն ապահովելու նպատակով նաև «Սնանկության մասին» ՀՀ օրենքի 39-րդ հոդվածի 1-ին մասի «բ» կետով սահմանված արգելքի խախտմամբ կնքված գործարքը ՀՀ քաղաքացիական օրենսգրքի 305-րդ հոդվածով նախատեսված հիմքով վիճարկելու ու անվավերության հետևանքների կիրառում պահանջելու իրավունքից։</w:t>
      </w:r>
    </w:p>
    <w:p w14:paraId="6D864800"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Վերաքննիչ դատարանը Գևորգ Շահումյանին ճանաչել է բարեխիղճ ձեռքբերող այն դեպքում, երբ, թեև Դատարանի 06</w:t>
      </w:r>
      <w:r w:rsidRPr="00FF288C">
        <w:rPr>
          <w:rFonts w:ascii="Microsoft JhengHei" w:eastAsia="Microsoft JhengHei" w:hAnsi="Microsoft JhengHei" w:cs="Microsoft JhengHei" w:hint="eastAsia"/>
          <w:sz w:val="24"/>
          <w:szCs w:val="24"/>
          <w:lang w:val="hy-AM"/>
        </w:rPr>
        <w:t>․</w:t>
      </w:r>
      <w:r w:rsidRPr="00FF288C">
        <w:rPr>
          <w:rFonts w:ascii="GHEA Grapalat" w:eastAsia="Times New Roman" w:hAnsi="GHEA Grapalat" w:cs="Sylfaen"/>
          <w:sz w:val="24"/>
          <w:szCs w:val="24"/>
          <w:lang w:val="hy-AM"/>
        </w:rPr>
        <w:t>05</w:t>
      </w:r>
      <w:r w:rsidRPr="00FF288C">
        <w:rPr>
          <w:rFonts w:ascii="Microsoft JhengHei" w:eastAsia="Microsoft JhengHei" w:hAnsi="Microsoft JhengHei" w:cs="Microsoft JhengHei" w:hint="eastAsia"/>
          <w:sz w:val="24"/>
          <w:szCs w:val="24"/>
          <w:lang w:val="hy-AM"/>
        </w:rPr>
        <w:t>․</w:t>
      </w:r>
      <w:r w:rsidRPr="00FF288C">
        <w:rPr>
          <w:rFonts w:ascii="GHEA Grapalat" w:eastAsia="Times New Roman" w:hAnsi="GHEA Grapalat" w:cs="Sylfaen"/>
          <w:sz w:val="24"/>
          <w:szCs w:val="24"/>
          <w:lang w:val="hy-AM"/>
        </w:rPr>
        <w:t>2021 թվականի որոշմամբ նրա վրա է դրվել իր՝ որպես բարեխիղճ ձեռք բերող հանդիսանալու փաստի ապացուցման պարտականությունը, այդուհանդերձ վերջինս գործի քննության ընթացքում նշված փաստը հաստատող որևէ հիմնավոր ապացույց չի ներկայացրել։ Ավելին, եթե նույնիսկ Գևորգ Շահումյանը բարեխիղճ ձեռք բերող է, գործարքն անվավեր ճանաչելու դեպքում նա ձեռք է բերում Արամ Խաչատրյանի նկատմամբ պահանջ գրանցելու իրավունք։</w:t>
      </w:r>
    </w:p>
    <w:p w14:paraId="538513AC"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p>
    <w:p w14:paraId="33508813" w14:textId="77777777" w:rsidR="00F13CF8" w:rsidRPr="00FF288C" w:rsidRDefault="00F13CF8" w:rsidP="00FF288C">
      <w:pPr>
        <w:tabs>
          <w:tab w:val="left" w:pos="900"/>
          <w:tab w:val="left" w:pos="9639"/>
        </w:tabs>
        <w:spacing w:after="0" w:line="240" w:lineRule="auto"/>
        <w:ind w:left="-810" w:right="-185" w:firstLine="450"/>
        <w:jc w:val="both"/>
        <w:rPr>
          <w:rFonts w:ascii="GHEA Grapalat" w:eastAsia="Times New Roman" w:hAnsi="GHEA Grapalat" w:cs="Sylfaen"/>
          <w:sz w:val="24"/>
          <w:szCs w:val="24"/>
          <w:lang w:val="hy-AM"/>
        </w:rPr>
      </w:pPr>
      <w:r w:rsidRPr="00FF288C">
        <w:rPr>
          <w:rFonts w:ascii="GHEA Grapalat" w:eastAsia="Times New Roman" w:hAnsi="GHEA Grapalat" w:cs="Sylfaen"/>
          <w:sz w:val="24"/>
          <w:szCs w:val="24"/>
          <w:lang w:val="hy-AM"/>
        </w:rPr>
        <w:t>Վերոգրյալի հիման վրա բողոք բերած անձը պահանջել է բեկանել Վերաքննիչ դատարանի 11.01.2022 թվականի որոշումը և փոփոխել այն՝ հայցը բավարարել։</w:t>
      </w:r>
    </w:p>
    <w:p w14:paraId="03F899DA" w14:textId="77777777" w:rsidR="00710E72" w:rsidRPr="00FF288C" w:rsidRDefault="00710E72" w:rsidP="00FF288C">
      <w:pPr>
        <w:tabs>
          <w:tab w:val="left" w:pos="1276"/>
        </w:tabs>
        <w:spacing w:line="240" w:lineRule="auto"/>
        <w:jc w:val="both"/>
        <w:rPr>
          <w:rFonts w:ascii="GHEA Grapalat" w:hAnsi="GHEA Grapalat" w:cs="Sylfaen"/>
          <w:b/>
          <w:u w:val="single"/>
          <w:lang w:val="hy-AM"/>
        </w:rPr>
      </w:pPr>
    </w:p>
    <w:p w14:paraId="7332FCCF" w14:textId="77777777" w:rsidR="00710E72" w:rsidRPr="00FF288C" w:rsidRDefault="00710E72" w:rsidP="00FF288C">
      <w:pPr>
        <w:tabs>
          <w:tab w:val="left" w:pos="540"/>
        </w:tabs>
        <w:spacing w:after="0" w:line="240" w:lineRule="auto"/>
        <w:ind w:left="-720" w:right="-185" w:firstLine="450"/>
        <w:contextualSpacing/>
        <w:jc w:val="both"/>
        <w:rPr>
          <w:rFonts w:ascii="GHEA Grapalat" w:hAnsi="GHEA Grapalat" w:cs="Tahoma"/>
          <w:b/>
          <w:sz w:val="24"/>
          <w:szCs w:val="24"/>
          <w:u w:val="single"/>
          <w:lang w:val="hy-AM"/>
        </w:rPr>
      </w:pPr>
      <w:r w:rsidRPr="00FF288C">
        <w:rPr>
          <w:rFonts w:ascii="GHEA Grapalat" w:hAnsi="GHEA Grapalat" w:cs="Tahoma"/>
          <w:b/>
          <w:sz w:val="24"/>
          <w:szCs w:val="24"/>
          <w:u w:val="single"/>
          <w:lang w:val="hy-AM"/>
        </w:rPr>
        <w:t>3. Վճռաբեկ բողոքի քննության համար էական նշանակություն ունեցող փաստերը</w:t>
      </w:r>
    </w:p>
    <w:p w14:paraId="0396753D" w14:textId="77777777" w:rsidR="00F13CF8" w:rsidRPr="00FF288C" w:rsidRDefault="00F13CF8" w:rsidP="00FF288C">
      <w:pPr>
        <w:pStyle w:val="NormalWeb"/>
        <w:widowControl w:val="0"/>
        <w:shd w:val="clear" w:color="auto" w:fill="FFFFFF"/>
        <w:spacing w:before="0" w:beforeAutospacing="0" w:after="0" w:afterAutospacing="0"/>
        <w:ind w:left="-720" w:right="-180" w:firstLine="360"/>
        <w:jc w:val="both"/>
        <w:rPr>
          <w:rFonts w:ascii="GHEA Grapalat" w:hAnsi="GHEA Grapalat"/>
          <w:lang w:val="hy-AM"/>
        </w:rPr>
      </w:pPr>
      <w:r w:rsidRPr="00FF288C">
        <w:rPr>
          <w:rFonts w:ascii="GHEA Grapalat" w:hAnsi="GHEA Grapalat"/>
          <w:lang w:val="hy-AM"/>
        </w:rPr>
        <w:t>Վճռաբեկ բողոքի քննության համար էական նշանակություն ունեն հետևյալ փաստերը՝</w:t>
      </w:r>
    </w:p>
    <w:p w14:paraId="3E1C4514" w14:textId="77777777" w:rsidR="00F13CF8" w:rsidRPr="00FF288C" w:rsidRDefault="00F13CF8" w:rsidP="00FF288C">
      <w:pPr>
        <w:tabs>
          <w:tab w:val="left" w:pos="709"/>
        </w:tabs>
        <w:spacing w:after="0" w:line="240" w:lineRule="auto"/>
        <w:ind w:left="-720" w:right="-180" w:firstLine="360"/>
        <w:jc w:val="both"/>
        <w:rPr>
          <w:rFonts w:ascii="GHEA Grapalat" w:eastAsia="Times New Roman" w:hAnsi="GHEA Grapalat" w:cs="Times New Roman"/>
          <w:b/>
          <w:bCs/>
          <w:sz w:val="24"/>
          <w:szCs w:val="24"/>
          <w:lang w:val="hy-AM"/>
        </w:rPr>
      </w:pPr>
      <w:r w:rsidRPr="00FF288C">
        <w:rPr>
          <w:rFonts w:ascii="GHEA Grapalat" w:hAnsi="GHEA Grapalat"/>
          <w:lang w:val="hy-AM"/>
        </w:rPr>
        <w:t>1)</w:t>
      </w:r>
      <w:r w:rsidRPr="00FF288C">
        <w:rPr>
          <w:rFonts w:ascii="Calibri" w:hAnsi="Calibri" w:cs="Calibri"/>
          <w:lang w:val="hy-AM"/>
        </w:rPr>
        <w:t> </w:t>
      </w:r>
      <w:r w:rsidRPr="00FF288C">
        <w:rPr>
          <w:rFonts w:ascii="GHEA Grapalat" w:eastAsia="Times New Roman" w:hAnsi="GHEA Grapalat" w:cs="Times New Roman"/>
          <w:sz w:val="24"/>
          <w:szCs w:val="24"/>
          <w:lang w:val="hy-AM"/>
        </w:rPr>
        <w:t>թիվ ԵԴ/0566/04/18 սնանկության գործով Երևան քաղաքի առաջին ատյանի  ընդհանուր իր</w:t>
      </w:r>
      <w:r w:rsidRPr="00FF288C">
        <w:rPr>
          <w:rFonts w:ascii="GHEA Grapalat" w:eastAsia="Times New Roman" w:hAnsi="GHEA Grapalat" w:cs="Sylfaen"/>
          <w:sz w:val="24"/>
          <w:szCs w:val="24"/>
          <w:lang w:val="hy-AM"/>
        </w:rPr>
        <w:t>ավասության</w:t>
      </w:r>
      <w:r w:rsidRPr="00FF288C" w:rsidDel="00F60D92">
        <w:rPr>
          <w:rFonts w:ascii="GHEA Grapalat" w:eastAsia="Times New Roman" w:hAnsi="GHEA Grapalat" w:cs="Sylfaen"/>
          <w:sz w:val="24"/>
          <w:szCs w:val="24"/>
          <w:lang w:val="hy-AM"/>
        </w:rPr>
        <w:t xml:space="preserve"> </w:t>
      </w:r>
      <w:r w:rsidRPr="00FF288C">
        <w:rPr>
          <w:rFonts w:ascii="GHEA Grapalat" w:eastAsia="Times New Roman" w:hAnsi="GHEA Grapalat" w:cs="Sylfaen"/>
          <w:sz w:val="24"/>
          <w:szCs w:val="24"/>
          <w:lang w:val="hy-AM"/>
        </w:rPr>
        <w:t>դատարանի 27.07.2018 թվականի որոշմամբ «Ամերիաբանկ» ՓԲԸ-ի դիմումը՝ Արամ</w:t>
      </w:r>
      <w:r w:rsidRPr="00FF288C">
        <w:rPr>
          <w:rFonts w:ascii="GHEA Grapalat" w:eastAsia="Times New Roman" w:hAnsi="GHEA Grapalat" w:cs="Times New Roman"/>
          <w:sz w:val="24"/>
          <w:szCs w:val="24"/>
          <w:lang w:val="hy-AM"/>
        </w:rPr>
        <w:t xml:space="preserve"> Խաչատրյանին սնանկ ճանաչելու պահանջի մասին, ընդունվել է վարույթ, և սնանկության ժամանակավոր կառավարիչ է նշանակվել Արայիկ Սարգսյանը</w:t>
      </w:r>
      <w:r w:rsidRPr="00FF288C">
        <w:rPr>
          <w:rFonts w:ascii="GHEA Grapalat" w:hAnsi="GHEA Grapalat"/>
          <w:lang w:val="hy-AM"/>
        </w:rPr>
        <w:t xml:space="preserve"> </w:t>
      </w:r>
      <w:r w:rsidRPr="00FF288C">
        <w:rPr>
          <w:rFonts w:ascii="GHEA Grapalat" w:hAnsi="GHEA Grapalat"/>
          <w:b/>
          <w:bCs/>
          <w:lang w:val="hy-AM"/>
        </w:rPr>
        <w:t>(</w:t>
      </w:r>
      <w:r w:rsidRPr="00FF288C">
        <w:rPr>
          <w:rFonts w:ascii="GHEA Grapalat" w:eastAsia="Times New Roman" w:hAnsi="GHEA Grapalat" w:cs="Times New Roman"/>
          <w:b/>
          <w:bCs/>
          <w:sz w:val="24"/>
          <w:szCs w:val="24"/>
          <w:lang w:val="hy-AM"/>
        </w:rPr>
        <w:t>հատոր 1-ին, գ.թ. 6)</w:t>
      </w:r>
      <w:r w:rsidRPr="00FF288C">
        <w:rPr>
          <w:rFonts w:ascii="Microsoft JhengHei" w:eastAsia="Microsoft JhengHei" w:hAnsi="Microsoft JhengHei" w:cs="Microsoft JhengHei" w:hint="eastAsia"/>
          <w:b/>
          <w:bCs/>
          <w:sz w:val="24"/>
          <w:szCs w:val="24"/>
          <w:lang w:val="hy-AM"/>
        </w:rPr>
        <w:t>․</w:t>
      </w:r>
    </w:p>
    <w:p w14:paraId="5D92F8A4" w14:textId="77777777" w:rsidR="00F13CF8" w:rsidRPr="00FF288C" w:rsidRDefault="00F13CF8" w:rsidP="00FF288C">
      <w:pPr>
        <w:pStyle w:val="NormalWeb"/>
        <w:widowControl w:val="0"/>
        <w:shd w:val="clear" w:color="auto" w:fill="FFFFFF"/>
        <w:spacing w:before="0" w:beforeAutospacing="0" w:after="0" w:afterAutospacing="0"/>
        <w:ind w:left="-720" w:right="-180" w:firstLine="360"/>
        <w:jc w:val="both"/>
        <w:rPr>
          <w:rFonts w:ascii="GHEA Grapalat" w:hAnsi="GHEA Grapalat"/>
          <w:lang w:val="hy-AM"/>
        </w:rPr>
      </w:pPr>
      <w:r w:rsidRPr="00FF288C">
        <w:rPr>
          <w:rFonts w:ascii="GHEA Grapalat" w:hAnsi="GHEA Grapalat"/>
          <w:lang w:val="hy-AM"/>
        </w:rPr>
        <w:t>2) Արամ Խաչատրյանի անվամբ 03.10.2016 թվականից մինչև 14.08.2018 թվականը հաշվառված է եղել «TOYOTA CAMRY 2.5 GAZ» մակնիշի 88</w:t>
      </w:r>
      <w:r w:rsidRPr="00FF288C">
        <w:rPr>
          <w:rFonts w:ascii="Calibri" w:hAnsi="Calibri" w:cs="Calibri"/>
          <w:lang w:val="hy-AM"/>
        </w:rPr>
        <w:t> </w:t>
      </w:r>
      <w:r w:rsidRPr="00FF288C">
        <w:rPr>
          <w:rFonts w:ascii="GHEA Grapalat" w:hAnsi="GHEA Grapalat"/>
          <w:lang w:val="hy-AM"/>
        </w:rPr>
        <w:t>DD</w:t>
      </w:r>
      <w:r w:rsidRPr="00FF288C">
        <w:rPr>
          <w:rFonts w:ascii="Calibri" w:hAnsi="Calibri" w:cs="Calibri"/>
          <w:lang w:val="hy-AM"/>
        </w:rPr>
        <w:t> </w:t>
      </w:r>
      <w:r w:rsidRPr="00FF288C">
        <w:rPr>
          <w:rFonts w:ascii="GHEA Grapalat" w:hAnsi="GHEA Grapalat"/>
          <w:lang w:val="hy-AM"/>
        </w:rPr>
        <w:t xml:space="preserve">008 պետական համարանիշի ավտոմեքենան </w:t>
      </w:r>
      <w:r w:rsidRPr="00FF288C">
        <w:rPr>
          <w:rFonts w:ascii="GHEA Grapalat" w:hAnsi="GHEA Grapalat"/>
          <w:b/>
          <w:bCs/>
          <w:lang w:val="hy-AM"/>
        </w:rPr>
        <w:t>(հատոր 1-ին, գ.թ. 10)</w:t>
      </w:r>
      <w:r w:rsidRPr="00FF288C">
        <w:rPr>
          <w:rFonts w:ascii="Microsoft JhengHei" w:eastAsia="Microsoft JhengHei" w:hAnsi="Microsoft JhengHei" w:cs="Microsoft JhengHei" w:hint="eastAsia"/>
          <w:lang w:val="hy-AM"/>
        </w:rPr>
        <w:t>․</w:t>
      </w:r>
    </w:p>
    <w:p w14:paraId="6A598664" w14:textId="77777777" w:rsidR="00F13CF8" w:rsidRPr="00FF288C" w:rsidRDefault="00F13CF8" w:rsidP="00FF288C">
      <w:pPr>
        <w:pStyle w:val="NormalWeb"/>
        <w:widowControl w:val="0"/>
        <w:shd w:val="clear" w:color="auto" w:fill="FFFFFF"/>
        <w:spacing w:before="0" w:beforeAutospacing="0" w:after="0" w:afterAutospacing="0"/>
        <w:ind w:left="-720" w:right="-180" w:firstLine="360"/>
        <w:jc w:val="both"/>
        <w:rPr>
          <w:rFonts w:ascii="GHEA Grapalat" w:hAnsi="GHEA Grapalat"/>
          <w:lang w:val="hy-AM"/>
        </w:rPr>
      </w:pPr>
      <w:r w:rsidRPr="00FF288C">
        <w:rPr>
          <w:rFonts w:ascii="GHEA Grapalat" w:hAnsi="GHEA Grapalat"/>
          <w:lang w:val="hy-AM"/>
        </w:rPr>
        <w:t>3)</w:t>
      </w:r>
      <w:r w:rsidRPr="00FF288C">
        <w:rPr>
          <w:rFonts w:ascii="Calibri" w:hAnsi="Calibri" w:cs="Calibri"/>
          <w:lang w:val="hy-AM"/>
        </w:rPr>
        <w:t> </w:t>
      </w:r>
      <w:r w:rsidRPr="00FF288C">
        <w:rPr>
          <w:rFonts w:ascii="GHEA Grapalat" w:hAnsi="GHEA Grapalat"/>
          <w:lang w:val="hy-AM"/>
        </w:rPr>
        <w:t xml:space="preserve">14.08.2018 թվականին Արամ Խաչատրյանի և Գևորգ Շահումյանի միջև կնքվել է տրանսպորտային միջոցի առուվաճառքի պայմանագիր, որի համաձայն՝ Արամ </w:t>
      </w:r>
      <w:r w:rsidRPr="00FF288C">
        <w:rPr>
          <w:rFonts w:ascii="GHEA Grapalat" w:hAnsi="GHEA Grapalat"/>
          <w:lang w:val="hy-AM"/>
        </w:rPr>
        <w:lastRenderedPageBreak/>
        <w:t>Խաչատրյանը վաճառել, իսկ Գևորգ Շահումյանը գնել է 2013</w:t>
      </w:r>
      <w:r w:rsidRPr="00FF288C">
        <w:rPr>
          <w:rFonts w:ascii="Calibri" w:hAnsi="Calibri" w:cs="Calibri"/>
          <w:lang w:val="hy-AM"/>
        </w:rPr>
        <w:t> </w:t>
      </w:r>
      <w:r w:rsidRPr="00FF288C">
        <w:rPr>
          <w:rFonts w:ascii="GHEA Grapalat" w:hAnsi="GHEA Grapalat"/>
          <w:lang w:val="hy-AM"/>
        </w:rPr>
        <w:t xml:space="preserve">թվականի արտադրության «TOYOTA CAMRY 2.5 GAZ» մակնիշի տրանսպորտային միջոցը </w:t>
      </w:r>
      <w:r w:rsidRPr="00FF288C">
        <w:rPr>
          <w:rFonts w:ascii="GHEA Grapalat" w:hAnsi="GHEA Grapalat"/>
          <w:b/>
          <w:bCs/>
          <w:lang w:val="hy-AM"/>
        </w:rPr>
        <w:t>(հատոր 1-ին, գ.թ. 7-9)</w:t>
      </w:r>
      <w:r w:rsidRPr="00FF288C">
        <w:rPr>
          <w:rFonts w:ascii="Microsoft JhengHei" w:eastAsia="Microsoft JhengHei" w:hAnsi="Microsoft JhengHei" w:cs="Microsoft JhengHei" w:hint="eastAsia"/>
          <w:lang w:val="hy-AM"/>
        </w:rPr>
        <w:t>․</w:t>
      </w:r>
    </w:p>
    <w:p w14:paraId="078589DE" w14:textId="77777777" w:rsidR="00F13CF8" w:rsidRPr="00FF288C" w:rsidRDefault="00F13CF8" w:rsidP="00FF288C">
      <w:pPr>
        <w:pStyle w:val="NormalWeb"/>
        <w:widowControl w:val="0"/>
        <w:shd w:val="clear" w:color="auto" w:fill="FFFFFF"/>
        <w:spacing w:before="0" w:beforeAutospacing="0" w:after="0" w:afterAutospacing="0"/>
        <w:ind w:left="-720" w:right="-180" w:firstLine="360"/>
        <w:jc w:val="both"/>
        <w:rPr>
          <w:rFonts w:ascii="GHEA Grapalat" w:hAnsi="GHEA Grapalat"/>
          <w:lang w:val="hy-AM"/>
        </w:rPr>
      </w:pPr>
      <w:r w:rsidRPr="00FF288C">
        <w:rPr>
          <w:rFonts w:ascii="GHEA Grapalat" w:hAnsi="GHEA Grapalat"/>
          <w:lang w:val="hy-AM"/>
        </w:rPr>
        <w:t>4)</w:t>
      </w:r>
      <w:r w:rsidRPr="00FF288C">
        <w:rPr>
          <w:rFonts w:ascii="Calibri" w:hAnsi="Calibri" w:cs="Calibri"/>
          <w:lang w:val="hy-AM"/>
        </w:rPr>
        <w:t> </w:t>
      </w:r>
      <w:r w:rsidRPr="00FF288C">
        <w:rPr>
          <w:rFonts w:ascii="GHEA Grapalat" w:hAnsi="GHEA Grapalat" w:cs="Calibri"/>
          <w:lang w:val="hy-AM"/>
        </w:rPr>
        <w:t xml:space="preserve">Երևան քաղաքի </w:t>
      </w:r>
      <w:r w:rsidRPr="00FF288C">
        <w:rPr>
          <w:rFonts w:ascii="GHEA Grapalat" w:hAnsi="GHEA Grapalat"/>
          <w:lang w:val="hy-AM"/>
        </w:rPr>
        <w:t xml:space="preserve">առաջին ատյանի </w:t>
      </w:r>
      <w:r w:rsidRPr="00FF288C">
        <w:rPr>
          <w:rFonts w:ascii="GHEA Grapalat" w:hAnsi="GHEA Grapalat" w:cs="Calibri"/>
          <w:lang w:val="hy-AM"/>
        </w:rPr>
        <w:t>ընդհանուր իրավասության</w:t>
      </w:r>
      <w:r w:rsidRPr="00FF288C" w:rsidDel="00CD26AC">
        <w:rPr>
          <w:rFonts w:ascii="GHEA Grapalat" w:hAnsi="GHEA Grapalat"/>
          <w:lang w:val="hy-AM"/>
        </w:rPr>
        <w:t xml:space="preserve"> </w:t>
      </w:r>
      <w:r w:rsidRPr="00FF288C">
        <w:rPr>
          <w:rFonts w:ascii="GHEA Grapalat" w:hAnsi="GHEA Grapalat"/>
          <w:lang w:val="hy-AM"/>
        </w:rPr>
        <w:t xml:space="preserve">դատարանի 27.08.2018 թվականի վճռով Արամ Խաչատրյանը ճանաչվել է սնանկ </w:t>
      </w:r>
      <w:r w:rsidRPr="00FF288C">
        <w:rPr>
          <w:rFonts w:ascii="GHEA Grapalat" w:hAnsi="GHEA Grapalat"/>
          <w:b/>
          <w:bCs/>
          <w:lang w:val="hy-AM"/>
        </w:rPr>
        <w:t>(հատոր 1-ին, գ.թ.</w:t>
      </w:r>
      <w:r w:rsidRPr="00FF288C">
        <w:rPr>
          <w:rFonts w:ascii="Calibri" w:hAnsi="Calibri" w:cs="Calibri"/>
          <w:b/>
          <w:bCs/>
          <w:lang w:val="hy-AM"/>
        </w:rPr>
        <w:t> </w:t>
      </w:r>
      <w:r w:rsidRPr="00FF288C">
        <w:rPr>
          <w:rFonts w:ascii="GHEA Grapalat" w:hAnsi="GHEA Grapalat"/>
          <w:b/>
          <w:bCs/>
          <w:lang w:val="hy-AM"/>
        </w:rPr>
        <w:t>11</w:t>
      </w:r>
      <w:r w:rsidRPr="00FF288C">
        <w:rPr>
          <w:rFonts w:ascii="GHEA Grapalat" w:hAnsi="GHEA Grapalat"/>
          <w:b/>
          <w:bCs/>
          <w:lang w:val="hy-AM"/>
        </w:rPr>
        <w:noBreakHyphen/>
        <w:t>14)</w:t>
      </w:r>
      <w:r w:rsidRPr="00FF288C">
        <w:rPr>
          <w:rFonts w:ascii="GHEA Grapalat" w:hAnsi="GHEA Grapalat"/>
          <w:lang w:val="hy-AM"/>
        </w:rPr>
        <w:t>: Նույն դատարանի 27.05.2019 թվականի որոշմամբ Արամ Խաչատրյանի սնանկության գործով կառավարիչ է նշանակվել Արայիկ Սարգսյանը</w:t>
      </w:r>
      <w:r w:rsidRPr="00FF288C">
        <w:rPr>
          <w:rFonts w:ascii="GHEA Grapalat" w:hAnsi="GHEA Grapalat"/>
          <w:lang w:val="de-DE"/>
        </w:rPr>
        <w:t xml:space="preserve"> </w:t>
      </w:r>
      <w:r w:rsidRPr="00FF288C">
        <w:rPr>
          <w:rFonts w:ascii="GHEA Grapalat" w:hAnsi="GHEA Grapalat"/>
          <w:b/>
          <w:bCs/>
          <w:shd w:val="clear" w:color="auto" w:fill="FFFFFF"/>
          <w:lang w:val="hy-AM"/>
        </w:rPr>
        <w:t>(</w:t>
      </w:r>
      <w:r w:rsidRPr="00FF288C">
        <w:rPr>
          <w:rFonts w:ascii="GHEA Grapalat" w:hAnsi="GHEA Grapalat"/>
          <w:b/>
          <w:bCs/>
          <w:lang w:val="hy-AM"/>
        </w:rPr>
        <w:t>հիմք՝ «www.datalex.am» դատական տեղեկատվական համակարգ</w:t>
      </w:r>
      <w:r w:rsidRPr="00FF288C">
        <w:rPr>
          <w:rFonts w:ascii="GHEA Grapalat" w:hAnsi="GHEA Grapalat" w:cs="Sylfaen"/>
          <w:b/>
          <w:lang w:val="de-DE"/>
        </w:rPr>
        <w:t>)</w:t>
      </w:r>
      <w:r w:rsidRPr="00FF288C">
        <w:rPr>
          <w:rFonts w:ascii="GHEA Grapalat" w:hAnsi="GHEA Grapalat" w:cs="Sylfaen"/>
          <w:lang w:val="de-DE"/>
        </w:rPr>
        <w:t>.</w:t>
      </w:r>
    </w:p>
    <w:p w14:paraId="0504E513" w14:textId="77777777" w:rsidR="00BA49BD" w:rsidRPr="00FF288C" w:rsidRDefault="00BA49BD" w:rsidP="00FF288C">
      <w:pPr>
        <w:tabs>
          <w:tab w:val="left" w:pos="0"/>
          <w:tab w:val="left" w:pos="851"/>
        </w:tabs>
        <w:spacing w:after="0" w:line="240" w:lineRule="auto"/>
        <w:ind w:left="-360" w:right="-185"/>
        <w:jc w:val="both"/>
        <w:rPr>
          <w:rFonts w:ascii="GHEA Grapalat" w:hAnsi="GHEA Grapalat"/>
          <w:bCs/>
          <w:iCs/>
          <w:sz w:val="24"/>
          <w:szCs w:val="24"/>
          <w:lang w:val="hy-AM"/>
        </w:rPr>
      </w:pPr>
    </w:p>
    <w:p w14:paraId="1DB42927" w14:textId="6D9442D3" w:rsidR="00DE439C" w:rsidRPr="00FF288C" w:rsidRDefault="00CB66E5" w:rsidP="00FF288C">
      <w:pPr>
        <w:spacing w:after="0" w:line="240" w:lineRule="auto"/>
        <w:ind w:left="-810" w:right="-185" w:firstLine="450"/>
        <w:jc w:val="both"/>
        <w:rPr>
          <w:rFonts w:ascii="GHEA Grapalat" w:eastAsia="Times New Roman" w:hAnsi="GHEA Grapalat" w:cs="Times New Roman"/>
          <w:b/>
          <w:bCs/>
          <w:iCs/>
          <w:sz w:val="24"/>
          <w:szCs w:val="24"/>
          <w:u w:val="single"/>
          <w:lang w:val="hy-AM"/>
        </w:rPr>
      </w:pPr>
      <w:r w:rsidRPr="00FF288C">
        <w:rPr>
          <w:rFonts w:ascii="GHEA Grapalat" w:eastAsia="Times New Roman" w:hAnsi="GHEA Grapalat" w:cs="Times New Roman"/>
          <w:b/>
          <w:bCs/>
          <w:iCs/>
          <w:sz w:val="24"/>
          <w:szCs w:val="24"/>
          <w:u w:val="single"/>
          <w:lang w:val="hy-AM"/>
        </w:rPr>
        <w:t>4</w:t>
      </w:r>
      <w:r w:rsidR="00DE439C" w:rsidRPr="00FF288C">
        <w:rPr>
          <w:rFonts w:ascii="GHEA Grapalat" w:eastAsia="Times New Roman" w:hAnsi="GHEA Grapalat" w:cs="Times New Roman"/>
          <w:b/>
          <w:bCs/>
          <w:iCs/>
          <w:sz w:val="24"/>
          <w:szCs w:val="24"/>
          <w:u w:val="single"/>
          <w:lang w:val="hy-AM"/>
        </w:rPr>
        <w:t xml:space="preserve">. </w:t>
      </w:r>
      <w:r w:rsidR="005F11A4" w:rsidRPr="00FF288C">
        <w:rPr>
          <w:rFonts w:ascii="GHEA Grapalat" w:eastAsia="Times New Roman" w:hAnsi="GHEA Grapalat" w:cs="Times New Roman"/>
          <w:b/>
          <w:bCs/>
          <w:iCs/>
          <w:sz w:val="24"/>
          <w:szCs w:val="24"/>
          <w:u w:val="single"/>
          <w:lang w:val="hy-AM"/>
        </w:rPr>
        <w:t>Հատուկ կարծիքի հիմնավորումները</w:t>
      </w:r>
      <w:r w:rsidR="00DE439C" w:rsidRPr="00FF288C">
        <w:rPr>
          <w:rFonts w:ascii="GHEA Grapalat" w:eastAsia="Times New Roman" w:hAnsi="GHEA Grapalat" w:cs="Times New Roman"/>
          <w:b/>
          <w:bCs/>
          <w:iCs/>
          <w:sz w:val="24"/>
          <w:szCs w:val="24"/>
          <w:u w:val="single"/>
          <w:lang w:val="hy-AM"/>
        </w:rPr>
        <w:t>`</w:t>
      </w:r>
    </w:p>
    <w:p w14:paraId="59FC5566" w14:textId="08904A3D" w:rsidR="00CC274C" w:rsidRPr="00FF288C"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FF288C">
        <w:rPr>
          <w:rFonts w:ascii="GHEA Grapalat" w:hAnsi="GHEA Grapalat"/>
          <w:sz w:val="24"/>
          <w:szCs w:val="24"/>
          <w:lang w:val="hy-AM"/>
        </w:rPr>
        <w:t xml:space="preserve">ՀՀ քաղաքացիական օրենսգրքի 305-րդ հոդվածի համաձայն՝ </w:t>
      </w:r>
      <w:r w:rsidRPr="00FF288C">
        <w:rPr>
          <w:rFonts w:ascii="GHEA Grapalat" w:hAnsi="GHEA Grapalat"/>
          <w:b/>
          <w:bCs/>
          <w:sz w:val="24"/>
          <w:szCs w:val="24"/>
          <w:lang w:val="hy-AM"/>
        </w:rPr>
        <w:t>օրենքի կամ այլ իրավական ակտերի պահանջներին չհամապատասխանող գործարքն անվավեր է</w:t>
      </w:r>
      <w:r w:rsidRPr="00FF288C">
        <w:rPr>
          <w:rFonts w:ascii="GHEA Grapalat" w:hAnsi="GHEA Grapalat"/>
          <w:sz w:val="24"/>
          <w:szCs w:val="24"/>
          <w:lang w:val="hy-AM"/>
        </w:rPr>
        <w:t>, եթե օրենքը չի սահմանում, որ նման գործարքն առոչինչ է կամ չի նախատեսում խախտման այլ հետևանքներ:</w:t>
      </w:r>
    </w:p>
    <w:p w14:paraId="40650C10"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FF288C">
        <w:rPr>
          <w:rFonts w:ascii="GHEA Grapalat" w:hAnsi="GHEA Grapalat"/>
          <w:sz w:val="24"/>
          <w:szCs w:val="24"/>
          <w:lang w:val="hy-AM"/>
        </w:rPr>
        <w:t>«Սնանկության մասին» ՀՀ օրենքի 13-րդ հոդվածի 2-րդ մասի համաձայն՝</w:t>
      </w:r>
      <w:r w:rsidRPr="00FF288C">
        <w:rPr>
          <w:rFonts w:ascii="Calibri" w:hAnsi="Calibri" w:cs="Calibri"/>
          <w:sz w:val="24"/>
          <w:szCs w:val="24"/>
          <w:lang w:val="hy-AM"/>
        </w:rPr>
        <w:t> </w:t>
      </w:r>
      <w:r w:rsidRPr="00FF288C">
        <w:rPr>
          <w:rFonts w:ascii="GHEA Grapalat" w:hAnsi="GHEA Grapalat"/>
          <w:sz w:val="24"/>
          <w:szCs w:val="24"/>
          <w:lang w:val="hy-AM"/>
        </w:rPr>
        <w:t>դիմումը</w:t>
      </w:r>
      <w:r w:rsidRPr="00FF288C">
        <w:rPr>
          <w:rFonts w:ascii="Calibri" w:hAnsi="Calibri" w:cs="Calibri"/>
          <w:sz w:val="24"/>
          <w:szCs w:val="24"/>
          <w:lang w:val="hy-AM"/>
        </w:rPr>
        <w:t> </w:t>
      </w:r>
      <w:r w:rsidRPr="00FF288C">
        <w:rPr>
          <w:rFonts w:ascii="GHEA Grapalat" w:hAnsi="GHEA Grapalat"/>
          <w:sz w:val="24"/>
          <w:szCs w:val="24"/>
          <w:lang w:val="hy-AM"/>
        </w:rPr>
        <w:t>վարույթ</w:t>
      </w:r>
      <w:r w:rsidRPr="00FF288C">
        <w:rPr>
          <w:rFonts w:ascii="Calibri" w:hAnsi="Calibri" w:cs="Calibri"/>
          <w:sz w:val="24"/>
          <w:szCs w:val="24"/>
          <w:lang w:val="hy-AM"/>
        </w:rPr>
        <w:t> </w:t>
      </w:r>
      <w:r w:rsidRPr="00FF288C">
        <w:rPr>
          <w:rFonts w:ascii="GHEA Grapalat" w:hAnsi="GHEA Grapalat"/>
          <w:sz w:val="24"/>
          <w:szCs w:val="24"/>
          <w:lang w:val="hy-AM"/>
        </w:rPr>
        <w:t>ընդունելու</w:t>
      </w:r>
      <w:r w:rsidRPr="00FF288C">
        <w:rPr>
          <w:rFonts w:ascii="Calibri" w:hAnsi="Calibri" w:cs="Calibri"/>
          <w:sz w:val="24"/>
          <w:szCs w:val="24"/>
          <w:lang w:val="hy-AM"/>
        </w:rPr>
        <w:t> </w:t>
      </w:r>
      <w:r w:rsidRPr="00FF288C">
        <w:rPr>
          <w:rFonts w:ascii="GHEA Grapalat" w:hAnsi="GHEA Grapalat"/>
          <w:sz w:val="24"/>
          <w:szCs w:val="24"/>
          <w:lang w:val="hy-AM"/>
        </w:rPr>
        <w:t>մասին</w:t>
      </w:r>
      <w:r w:rsidRPr="00FF288C">
        <w:rPr>
          <w:rFonts w:ascii="Calibri" w:hAnsi="Calibri" w:cs="Calibri"/>
          <w:sz w:val="24"/>
          <w:szCs w:val="24"/>
          <w:lang w:val="hy-AM"/>
        </w:rPr>
        <w:t> </w:t>
      </w:r>
      <w:r w:rsidRPr="00FF288C">
        <w:rPr>
          <w:rFonts w:ascii="GHEA Grapalat" w:hAnsi="GHEA Grapalat"/>
          <w:sz w:val="24"/>
          <w:szCs w:val="24"/>
          <w:lang w:val="hy-AM"/>
        </w:rPr>
        <w:t>դատավորը</w:t>
      </w:r>
      <w:r w:rsidRPr="00FF288C">
        <w:rPr>
          <w:rFonts w:ascii="Calibri" w:hAnsi="Calibri" w:cs="Calibri"/>
          <w:sz w:val="24"/>
          <w:szCs w:val="24"/>
          <w:lang w:val="hy-AM"/>
        </w:rPr>
        <w:t> </w:t>
      </w:r>
      <w:r w:rsidRPr="00FF288C">
        <w:rPr>
          <w:rFonts w:ascii="GHEA Grapalat" w:hAnsi="GHEA Grapalat"/>
          <w:sz w:val="24"/>
          <w:szCs w:val="24"/>
          <w:lang w:val="hy-AM"/>
        </w:rPr>
        <w:t>կայացնում</w:t>
      </w:r>
      <w:r w:rsidRPr="00FF288C">
        <w:rPr>
          <w:rFonts w:ascii="Calibri" w:hAnsi="Calibri" w:cs="Calibri"/>
          <w:sz w:val="24"/>
          <w:szCs w:val="24"/>
          <w:lang w:val="hy-AM"/>
        </w:rPr>
        <w:t> </w:t>
      </w:r>
      <w:r w:rsidRPr="00FF288C">
        <w:rPr>
          <w:rFonts w:ascii="GHEA Grapalat" w:hAnsi="GHEA Grapalat"/>
          <w:sz w:val="24"/>
          <w:szCs w:val="24"/>
          <w:lang w:val="hy-AM"/>
        </w:rPr>
        <w:t>է</w:t>
      </w:r>
      <w:r w:rsidRPr="00FF288C">
        <w:rPr>
          <w:rFonts w:ascii="Calibri" w:hAnsi="Calibri" w:cs="Calibri"/>
          <w:sz w:val="24"/>
          <w:szCs w:val="24"/>
          <w:lang w:val="hy-AM"/>
        </w:rPr>
        <w:t> </w:t>
      </w:r>
      <w:r w:rsidRPr="00FF288C">
        <w:rPr>
          <w:rFonts w:ascii="GHEA Grapalat" w:hAnsi="GHEA Grapalat"/>
          <w:sz w:val="24"/>
          <w:szCs w:val="24"/>
          <w:lang w:val="hy-AM"/>
        </w:rPr>
        <w:t>որոշում։</w:t>
      </w:r>
      <w:r w:rsidRPr="00FF288C">
        <w:rPr>
          <w:rFonts w:ascii="Calibri" w:hAnsi="Calibri" w:cs="Calibri"/>
          <w:sz w:val="24"/>
          <w:szCs w:val="24"/>
          <w:lang w:val="hy-AM"/>
        </w:rPr>
        <w:t> </w:t>
      </w:r>
      <w:r w:rsidRPr="009C0C0B">
        <w:rPr>
          <w:rFonts w:ascii="GHEA Grapalat" w:hAnsi="GHEA Grapalat"/>
          <w:sz w:val="24"/>
          <w:szCs w:val="24"/>
          <w:lang w:val="hy-AM"/>
        </w:rPr>
        <w:t>(…):</w:t>
      </w:r>
    </w:p>
    <w:p w14:paraId="7F8C8BC3"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«Սնանկության մասին» ՀՀ օրենքի 13-րդ հոդվածի 3-րդ մասի «բ» կետի համաձայն՝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դատարանը սնանկության վերաբերյալ դիմումը վարույթ ընդունելու մասին որոշումն անհապաղ ուղարկում է գույքի</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նկատմամբ</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իրավունքների</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պետական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գրանցումն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իրականացնող</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պետական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մարմիններին,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ինչպես</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նաև</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կենտրոնական</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դեպոզիտարիա:</w:t>
      </w:r>
    </w:p>
    <w:p w14:paraId="4DDAC2C2"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«Սնանկության մասին» ՀՀ օրենքի 39-րդ հոդվածի 1-ին մասի</w:t>
      </w:r>
      <w:r w:rsidRPr="009C0C0B">
        <w:rPr>
          <w:rFonts w:ascii="GHEA Grapalat" w:hAnsi="GHEA Grapalat" w:cs="Calibri"/>
          <w:sz w:val="24"/>
          <w:szCs w:val="24"/>
          <w:lang w:val="hy-AM"/>
        </w:rPr>
        <w:t xml:space="preserve"> </w:t>
      </w:r>
      <w:r w:rsidRPr="009C0C0B">
        <w:rPr>
          <w:rFonts w:ascii="GHEA Grapalat" w:hAnsi="GHEA Grapalat" w:cs="GHEA Grapalat"/>
          <w:sz w:val="24"/>
          <w:szCs w:val="24"/>
          <w:lang w:val="hy-AM"/>
        </w:rPr>
        <w:t>«</w:t>
      </w:r>
      <w:r w:rsidRPr="009C0C0B">
        <w:rPr>
          <w:rFonts w:ascii="GHEA Grapalat" w:hAnsi="GHEA Grapalat"/>
          <w:sz w:val="24"/>
          <w:szCs w:val="24"/>
          <w:lang w:val="hy-AM"/>
        </w:rPr>
        <w:t>բ» կետի համաձայն՝</w:t>
      </w:r>
      <w:r w:rsidRPr="009C0C0B">
        <w:rPr>
          <w:rFonts w:ascii="GHEA Grapalat" w:hAnsi="GHEA Grapalat" w:cs="Calibri"/>
          <w:sz w:val="24"/>
          <w:szCs w:val="24"/>
          <w:lang w:val="hy-AM"/>
        </w:rPr>
        <w:t xml:space="preserve"> </w:t>
      </w:r>
      <w:r w:rsidRPr="009C0C0B">
        <w:rPr>
          <w:rFonts w:ascii="GHEA Grapalat" w:hAnsi="GHEA Grapalat"/>
          <w:b/>
          <w:bCs/>
          <w:sz w:val="24"/>
          <w:szCs w:val="24"/>
          <w:lang w:val="hy-AM"/>
        </w:rPr>
        <w:t>սնանկության վերաբերյալ դիմումը վարույթ ընդունելու պահից` արգելվում է առանց դատարանի որոշման պարտապանի գույքի</w:t>
      </w:r>
      <w:r w:rsidRPr="009C0C0B">
        <w:rPr>
          <w:rFonts w:ascii="GHEA Grapalat" w:hAnsi="GHEA Grapalat"/>
          <w:sz w:val="24"/>
          <w:szCs w:val="24"/>
          <w:lang w:val="hy-AM"/>
        </w:rPr>
        <w:t xml:space="preserve">, ինչպես նաև նրա մասնակցի (մասնակիցների) սեփականությունը հանդիսացող պարտապան կազմակերպությունում ունեցած բաժնեմասերի (բաժնետոմսերի, փայաբաժինների և օրենքներով սահմանված այլ արժեթղթերի) </w:t>
      </w:r>
      <w:r w:rsidRPr="009C0C0B">
        <w:rPr>
          <w:rFonts w:ascii="GHEA Grapalat" w:hAnsi="GHEA Grapalat"/>
          <w:b/>
          <w:bCs/>
          <w:sz w:val="24"/>
          <w:szCs w:val="24"/>
          <w:lang w:val="hy-AM"/>
        </w:rPr>
        <w:t>օտարումը</w:t>
      </w:r>
      <w:r w:rsidRPr="009C0C0B">
        <w:rPr>
          <w:rFonts w:ascii="GHEA Grapalat" w:hAnsi="GHEA Grapalat"/>
          <w:sz w:val="24"/>
          <w:szCs w:val="24"/>
          <w:lang w:val="hy-AM"/>
        </w:rPr>
        <w:t>, վարձակալության տալը, գրավադրումը կամ այլ ձևով ծանրաբեռնումը, բացառությամբ նույն օրենքի 55-րդ հոդվածի երկրորդ մասով նախատեսված դեպքերի:</w:t>
      </w:r>
    </w:p>
    <w:p w14:paraId="5C6E5D53"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«Սնանկության մասին» ՀՀ օրենքի 55-րդ հոդվածի 2-րդ մասի համաձայն՝ կառավարիչը, մինչև դատարանի կողմից պարտապանի ֆինանսական առողջացման ծրագրի կամ պարտապանի լուծարման մասին որոշման ընդունումը, դատարանի որոշմամբ Հայաստանի Հանրապետության օրենսդրությամբ սահմանված կարգով ուղղակի գործարքով կարող է վաճառել միայն`</w:t>
      </w:r>
    </w:p>
    <w:p w14:paraId="10FF129F"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ա) պարտապանին պատկանող արագ փչացող ապրանքները.</w:t>
      </w:r>
    </w:p>
    <w:p w14:paraId="247A0C98"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բ) պարտապանին պատկանող գույքի պահպանման էական ծախսեր պահանջող գույքը: Պահպանման էական ծախսեր են համարվում մեկ ամսվա ընթացքում այդ գույքի արժեքի 5 տոկոսը գերազանցող ծախսերը:</w:t>
      </w:r>
    </w:p>
    <w:p w14:paraId="7941EAD9"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Պարտապանի ղեկավարը, մինչև վերջինիս գործունեության կասեցումը, կառավարչի առաջարկությամբ և դատարանի որոշմամբ կարող է շարունակել պարտապանի գործունեության արդյունք հանդիսացող գույքի իրացումը, ծառայությունների մատուցումը կամ աշխատանքների կատարումը, եթե նման գործառնությունների դադարեցումը կհանգեցնի պարտապանի գործունեության խաթարման, դադարման կամ կարող է առաջացնել պարտապանի համար այլ անբարենպաստ հետևանքներ: Նման իրացման դեպքերի վրա չեն տարածվում սույն օրենքով նախատեսված գույքի օտարման սահմանափակումները:</w:t>
      </w:r>
    </w:p>
    <w:p w14:paraId="70DB798B" w14:textId="77777777" w:rsidR="00CC274C" w:rsidRPr="009C0C0B" w:rsidRDefault="00CC274C" w:rsidP="00FF288C">
      <w:pPr>
        <w:widowControl w:val="0"/>
        <w:tabs>
          <w:tab w:val="left" w:pos="709"/>
          <w:tab w:val="left" w:pos="851"/>
          <w:tab w:val="left" w:pos="990"/>
        </w:tabs>
        <w:spacing w:after="0" w:line="240" w:lineRule="auto"/>
        <w:ind w:left="-720" w:right="-180" w:firstLine="450"/>
        <w:jc w:val="both"/>
        <w:rPr>
          <w:rFonts w:ascii="GHEA Grapalat" w:hAnsi="GHEA Grapalat"/>
          <w:sz w:val="24"/>
          <w:szCs w:val="24"/>
          <w:lang w:val="hy-AM"/>
        </w:rPr>
      </w:pPr>
      <w:r w:rsidRPr="009C0C0B">
        <w:rPr>
          <w:rFonts w:ascii="GHEA Grapalat" w:hAnsi="GHEA Grapalat"/>
          <w:sz w:val="24"/>
          <w:szCs w:val="24"/>
          <w:lang w:val="hy-AM"/>
        </w:rPr>
        <w:t xml:space="preserve">ՀՀ վճռաբեկ դատարանը, նախկինում կայացրած որոշմամբ անդրադառնալով «Սնանկության մասին» ՀՀ օրենքի 39-րդ հոդվածին, արձանագրել է, որ այդ հոդվածով </w:t>
      </w:r>
      <w:r w:rsidRPr="009C0C0B">
        <w:rPr>
          <w:rFonts w:ascii="GHEA Grapalat" w:hAnsi="GHEA Grapalat"/>
          <w:sz w:val="24"/>
          <w:szCs w:val="24"/>
          <w:lang w:val="hy-AM"/>
        </w:rPr>
        <w:lastRenderedPageBreak/>
        <w:t>օրենսդիրը նախատեսել է պարտատերերի պահանջների բավարարման սառեցման կամ այլ կերպ ասած՝ մորատորիումի ինստիտուտը: Պարտատերերի պահանջների բավարարման սառեցումը կամ մորատորիումը պարտապանի վճարունակության վերականգնման նպատակին հասնելու միջոցներից մեկն է: Այն առաջնահերթ ուղղված է</w:t>
      </w:r>
      <w:r w:rsidRPr="009C0C0B">
        <w:rPr>
          <w:rFonts w:ascii="GHEA Grapalat" w:hAnsi="GHEA Grapalat" w:cs="Calibri"/>
          <w:sz w:val="24"/>
          <w:szCs w:val="24"/>
          <w:lang w:val="hy-AM"/>
        </w:rPr>
        <w:t xml:space="preserve"> </w:t>
      </w:r>
      <w:r w:rsidRPr="009C0C0B">
        <w:rPr>
          <w:rFonts w:ascii="GHEA Grapalat" w:hAnsi="GHEA Grapalat"/>
          <w:sz w:val="24"/>
          <w:szCs w:val="24"/>
          <w:lang w:val="hy-AM"/>
        </w:rPr>
        <w:t>պարտապանի գույքի էական նվազեցում թույլ չտալուն</w:t>
      </w:r>
      <w:r w:rsidRPr="009C0C0B">
        <w:rPr>
          <w:rFonts w:ascii="GHEA Grapalat" w:hAnsi="GHEA Grapalat" w:cs="Calibri"/>
          <w:sz w:val="24"/>
          <w:szCs w:val="24"/>
          <w:lang w:val="hy-AM"/>
        </w:rPr>
        <w:t xml:space="preserve"> </w:t>
      </w:r>
      <w:r w:rsidRPr="009C0C0B">
        <w:rPr>
          <w:rFonts w:ascii="GHEA Grapalat" w:hAnsi="GHEA Grapalat"/>
          <w:i/>
          <w:iCs/>
          <w:sz w:val="24"/>
          <w:szCs w:val="24"/>
          <w:lang w:val="hy-AM"/>
        </w:rPr>
        <w:t>(տե՛ս «Էյչ-Էս-Բի-Սի Բանկ Հայաստան» ՓԲԸ-ն ընդդեմ «ԱԼՏԷ» ՓԲԸ-ի և մյուսների թիվ ԵԿԴ/1873/02/14 քաղաքացիական գործով ՀՀ վճռաբեկ դատարանի 28.12.2015 թվականի որոշումը)</w:t>
      </w:r>
      <w:r w:rsidRPr="009C0C0B">
        <w:rPr>
          <w:rFonts w:ascii="GHEA Grapalat" w:hAnsi="GHEA Grapalat"/>
          <w:sz w:val="24"/>
          <w:szCs w:val="24"/>
          <w:lang w:val="hy-AM"/>
        </w:rPr>
        <w:t>:</w:t>
      </w:r>
    </w:p>
    <w:p w14:paraId="2ED2CD4C"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color w:val="000000"/>
          <w:sz w:val="24"/>
          <w:szCs w:val="24"/>
          <w:lang w:val="hy-AM"/>
        </w:rPr>
      </w:pPr>
      <w:r w:rsidRPr="009C0C0B">
        <w:rPr>
          <w:rFonts w:ascii="GHEA Grapalat" w:eastAsia="Times New Roman" w:hAnsi="GHEA Grapalat" w:cs="Times New Roman"/>
          <w:color w:val="000000"/>
          <w:sz w:val="24"/>
          <w:szCs w:val="24"/>
          <w:lang w:val="hy-AM"/>
        </w:rPr>
        <w:t>ՀՀ վճռաբեկ դատարանն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իր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որոշմամբ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նշել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նաև</w:t>
      </w:r>
      <w:r w:rsidRPr="009C0C0B">
        <w:rPr>
          <w:rFonts w:ascii="GHEA Grapalat" w:eastAsia="Times New Roman" w:hAnsi="GHEA Grapalat" w:cs="Times New Roman"/>
          <w:color w:val="000000"/>
          <w:sz w:val="24"/>
          <w:szCs w:val="24"/>
          <w:lang w:val="hy-AM"/>
        </w:rPr>
        <w:t>, որ սնանկության վարույթի առանձնահատկություններով</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 xml:space="preserve">սնանկության նպատակներով պայմանավորված՝ պարտապանի նկատմամբ կիրառվում են մի շարք սահմանափակումներ՝ </w:t>
      </w:r>
      <w:r w:rsidRPr="009C0C0B">
        <w:rPr>
          <w:rFonts w:ascii="GHEA Grapalat" w:eastAsia="Times New Roman" w:hAnsi="GHEA Grapalat" w:cs="Times New Roman"/>
          <w:b/>
          <w:bCs/>
          <w:color w:val="000000"/>
          <w:sz w:val="24"/>
          <w:szCs w:val="24"/>
          <w:lang w:val="hy-AM"/>
        </w:rPr>
        <w:t>սկսած պարտապանին սնանկ ճանաչելու մասին դիմումը վարույթ ընդունելու պահից</w:t>
      </w:r>
      <w:r w:rsidRPr="009C0C0B">
        <w:rPr>
          <w:rFonts w:ascii="GHEA Grapalat" w:eastAsia="Times New Roman" w:hAnsi="GHEA Grapalat" w:cs="Times New Roman"/>
          <w:color w:val="000000"/>
          <w:sz w:val="24"/>
          <w:szCs w:val="24"/>
          <w:lang w:val="hy-AM"/>
        </w:rPr>
        <w:t>: Մասնավորապես՝ արգելվում է առանց դատարանի որոշման պարտապանի պարտավորություններով պարտատիրոջը դրամական կամ այլ բավարարում տալը («Սնանկության մասին» ՀՀ օրենքի 39-րդ հոդվածի 1-ին մասի «ա» և 2-րդ մասի 2-րդ կետեր), պարտապանի գույքը տնօրինելը («Սնանկության մասին» ՀՀ օրենքի 39-րդ հոդվածի 1-ին մասի «ա» կետ), պարտատիրոջն արգելվում է մինչև պարտապանին սնանկ ճանաչելու մասին դիմում ներկայացնելը պարտապանի նկատմամբ ստանձնած ցանկացած պարտավորության հաշվանցը պարտապանի նկատմամբ ունեցած իր պահանջի հետ («Սնանկության մասին» ՀՀ օրենքի 39-րդ հոդվածի 1-ին մասի «դ» կետ) և այլն: Նշված սահմանափակումներն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b/>
          <w:bCs/>
          <w:i/>
          <w:iCs/>
          <w:color w:val="000000"/>
          <w:sz w:val="24"/>
          <w:szCs w:val="24"/>
          <w:lang w:val="hy-AM"/>
        </w:rPr>
        <w:t>ինքնանպատակ չեն</w:t>
      </w:r>
      <w:r w:rsidRPr="009C0C0B">
        <w:rPr>
          <w:rFonts w:ascii="GHEA Grapalat" w:eastAsia="Times New Roman" w:hAnsi="GHEA Grapalat" w:cs="Times New Roman"/>
          <w:color w:val="000000"/>
          <w:sz w:val="24"/>
          <w:szCs w:val="24"/>
          <w:lang w:val="hy-AM"/>
        </w:rPr>
        <w:t>,</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այլ</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ուղղված</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են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սնանկության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գործընթացում</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գույքի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ամբողջականության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ապահովմանը՝</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նպատակ</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ունենալով</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ապահովելու</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պարտատերերի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պահանջների՝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օրենքով</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սահմանված</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հերթականությամբ</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համաչափ</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բավարարումը</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Պարտատերերի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պահանջների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բավարարման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սառեցումը</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միաժամանակ</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ուղղվա</w:t>
      </w:r>
      <w:r w:rsidRPr="009C0C0B">
        <w:rPr>
          <w:rFonts w:ascii="GHEA Grapalat" w:eastAsia="Times New Roman" w:hAnsi="GHEA Grapalat" w:cs="Times New Roman"/>
          <w:color w:val="000000"/>
          <w:sz w:val="24"/>
          <w:szCs w:val="24"/>
          <w:lang w:val="hy-AM"/>
        </w:rPr>
        <w:t>ծ է նաև պարտապանի շահերի բավարարմանը՝ նկատի ունենալով, որ պարտատերերի պահանջների բավարարումն իրականացվում է դատարանի հսկողությամբ, (…)։ Հետևաբար` պարտատերերի պահանջների բավարարման սառեցման նպատակը մի կողմից բոլոր պարտատերերի շահերի ապահովումն է, որպեսզի որևէ պարտատեր օրենքով սահմանված առաջնահերթության խախտմամբ բավարարում չստանա, մյուս կողմից պարտապանի շահերի ապահովումն է՝ նկատի ունենալով, որ պարտատերերի պահանջների բավարարումն իրականացվում է օրենքով սահմանված ընթացակարգի հստակ պահպանմամբ՝ նպատակ ունենալով հնարավորինս ապահովելու նաև պարտապանի գործունեությունը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i/>
          <w:iCs/>
          <w:color w:val="000000"/>
          <w:sz w:val="24"/>
          <w:szCs w:val="24"/>
          <w:lang w:val="hy-AM"/>
        </w:rPr>
        <w:t>(տե՛ս «Դոն-Ալֆոմ» ՍՊԸ-ի սնանկության գործով կառավարիչ Յուրիկ Օհանյանն ընդդեմ «Գազպրոմ Արմենիա» ՓԲԸ-ի թիվ ԵԱՔԴ/0254/02/16 քաղաքացիական գործով ՀՀ վճռաբեկ դատարանի 27.12.2017 թվականի որոշումը)</w:t>
      </w:r>
      <w:r w:rsidRPr="009C0C0B">
        <w:rPr>
          <w:rFonts w:ascii="GHEA Grapalat" w:eastAsia="Times New Roman" w:hAnsi="GHEA Grapalat" w:cs="Times New Roman"/>
          <w:color w:val="000000"/>
          <w:sz w:val="24"/>
          <w:szCs w:val="24"/>
          <w:lang w:val="hy-AM"/>
        </w:rPr>
        <w:t>:</w:t>
      </w:r>
    </w:p>
    <w:p w14:paraId="681AA390"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color w:val="000000"/>
          <w:sz w:val="24"/>
          <w:szCs w:val="24"/>
          <w:lang w:val="hy-AM"/>
        </w:rPr>
      </w:pPr>
      <w:r w:rsidRPr="009C0C0B">
        <w:rPr>
          <w:rFonts w:ascii="GHEA Grapalat" w:eastAsia="Times New Roman" w:hAnsi="GHEA Grapalat" w:cs="Times New Roman"/>
          <w:color w:val="000000"/>
          <w:sz w:val="24"/>
          <w:szCs w:val="24"/>
          <w:lang w:val="hy-AM"/>
        </w:rPr>
        <w:t xml:space="preserve">ՀՀ վճռաբեկ դատարանը հավելել է, որ սնանկության գործընթացի նպատակն է երաշխիքներ ստեղծել մի կողմից` պարտատերերի պահանջները համամասնորեն բավարարելու, մյուս կողմից` հնարավոր դեպքերում պարտապանի գույքային դրությունը կայունացնելու (պարտապանի վճարունակության վերականգնումը) և նրա տնտեսական գործունեության շարունակականությունն ապահովելու համար։ Մասնավորապես, պետության պոզիտիվ պարտականությունն է ապահովել, որ կիրառված սահմանափակումները չսահմանափակեն անձի սեփականության իրավունքի իրացման հնարավորությունն այն աստիճանի, որ վնաս հասցվի այդ իրավունքի բուն էությանը: Դրա համար անհրաժեշտ է ապահովել սահմանափակման նպատակի իրավաչափությունը, կիրառված միջոցների և հետապնդվող նպատակի միջև համաչափության ողջամիտ հարաբերակցությունը: Այսինքն՝ յուրաքանչյուր դեպքում սնանկության գործընթացում պետք </w:t>
      </w:r>
      <w:r w:rsidRPr="009C0C0B">
        <w:rPr>
          <w:rFonts w:ascii="GHEA Grapalat" w:eastAsia="Times New Roman" w:hAnsi="GHEA Grapalat" w:cs="Times New Roman"/>
          <w:color w:val="000000"/>
          <w:sz w:val="24"/>
          <w:szCs w:val="24"/>
          <w:lang w:val="hy-AM"/>
        </w:rPr>
        <w:lastRenderedPageBreak/>
        <w:t>է հաշվի առնվեն բոլոր</w:t>
      </w:r>
      <w:r w:rsidRPr="009C0C0B">
        <w:rPr>
          <w:rFonts w:ascii="Calibri" w:eastAsia="Times New Roman" w:hAnsi="Calibri" w:cs="Calibri"/>
          <w:color w:val="000000"/>
          <w:sz w:val="24"/>
          <w:szCs w:val="24"/>
          <w:lang w:val="hy-AM"/>
        </w:rPr>
        <w:t> </w:t>
      </w:r>
      <w:r w:rsidRPr="009C0C0B">
        <w:rPr>
          <w:rFonts w:ascii="GHEA Grapalat" w:eastAsia="Times New Roman" w:hAnsi="GHEA Grapalat" w:cs="GHEA Grapalat"/>
          <w:color w:val="000000"/>
          <w:sz w:val="24"/>
          <w:szCs w:val="24"/>
          <w:lang w:val="hy-AM"/>
        </w:rPr>
        <w:t>շահագրգիռ</w:t>
      </w:r>
      <w:r w:rsidRPr="009C0C0B">
        <w:rPr>
          <w:rFonts w:ascii="Calibri" w:eastAsia="Times New Roman" w:hAnsi="Calibri" w:cs="Calibri"/>
          <w:color w:val="000000"/>
          <w:sz w:val="24"/>
          <w:szCs w:val="24"/>
          <w:lang w:val="hy-AM"/>
        </w:rPr>
        <w:t> </w:t>
      </w:r>
      <w:r w:rsidRPr="009C0C0B">
        <w:rPr>
          <w:rFonts w:ascii="GHEA Grapalat" w:eastAsia="Times New Roman" w:hAnsi="GHEA Grapalat" w:cs="GHEA Grapalat"/>
          <w:color w:val="000000"/>
          <w:sz w:val="24"/>
          <w:szCs w:val="24"/>
          <w:lang w:val="hy-AM"/>
        </w:rPr>
        <w:t>կողմերի</w:t>
      </w:r>
      <w:r w:rsidRPr="009C0C0B">
        <w:rPr>
          <w:rFonts w:ascii="Calibri" w:eastAsia="Times New Roman" w:hAnsi="Calibri" w:cs="Calibri"/>
          <w:color w:val="000000"/>
          <w:sz w:val="24"/>
          <w:szCs w:val="24"/>
          <w:lang w:val="hy-AM"/>
        </w:rPr>
        <w:t> </w:t>
      </w:r>
      <w:r w:rsidRPr="009C0C0B">
        <w:rPr>
          <w:rFonts w:ascii="GHEA Grapalat" w:eastAsia="Times New Roman" w:hAnsi="GHEA Grapalat" w:cs="GHEA Grapalat"/>
          <w:color w:val="000000"/>
          <w:sz w:val="24"/>
          <w:szCs w:val="24"/>
          <w:lang w:val="hy-AM"/>
        </w:rPr>
        <w:t>շահերը։</w:t>
      </w:r>
    </w:p>
    <w:p w14:paraId="6101CC0A"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color w:val="000000"/>
          <w:sz w:val="24"/>
          <w:szCs w:val="24"/>
          <w:lang w:val="hy-AM"/>
        </w:rPr>
      </w:pPr>
      <w:r w:rsidRPr="009C0C0B">
        <w:rPr>
          <w:rFonts w:ascii="GHEA Grapalat" w:eastAsia="Times New Roman" w:hAnsi="GHEA Grapalat" w:cs="Times New Roman"/>
          <w:color w:val="000000"/>
          <w:sz w:val="24"/>
          <w:szCs w:val="24"/>
          <w:lang w:val="hy-AM"/>
        </w:rPr>
        <w:t>ՀՀ</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վճռաբեկ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հանգել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եզրակացության</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որ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սնանկության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վարույթում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օրենքով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սահմանված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կարգով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սնանկ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ճանաչելու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մասին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դիմումը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վարույթ</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ընդունելու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պահից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սկսած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նկատմամբ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կիրառվում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սահմա</w:t>
      </w:r>
      <w:r w:rsidRPr="009C0C0B">
        <w:rPr>
          <w:rFonts w:ascii="GHEA Grapalat" w:eastAsia="Times New Roman" w:hAnsi="GHEA Grapalat" w:cs="Times New Roman"/>
          <w:color w:val="000000"/>
          <w:sz w:val="24"/>
          <w:szCs w:val="24"/>
          <w:lang w:val="hy-AM"/>
        </w:rPr>
        <w:t>նափակումներ</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b/>
          <w:bCs/>
          <w:i/>
          <w:iCs/>
          <w:color w:val="000000"/>
          <w:sz w:val="24"/>
          <w:szCs w:val="24"/>
          <w:lang w:val="hy-AM"/>
        </w:rPr>
        <w:t>որոնց</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նպատակը</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պարտատերերի</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իրավունքների</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օրենսդրությամբ</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նախատեսված</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պաշտպանության</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կարևորագույն</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երաշխիքներից</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մեկն</w:t>
      </w:r>
      <w:r w:rsidRPr="009C0C0B">
        <w:rPr>
          <w:rFonts w:ascii="GHEA Grapalat" w:eastAsia="Times New Roman" w:hAnsi="GHEA Grapalat" w:cs="Calibri"/>
          <w:b/>
          <w:bCs/>
          <w:i/>
          <w:iCs/>
          <w:color w:val="000000"/>
          <w:sz w:val="24"/>
          <w:szCs w:val="24"/>
          <w:lang w:val="hy-AM"/>
        </w:rPr>
        <w:t xml:space="preserve"> </w:t>
      </w:r>
      <w:r w:rsidRPr="009C0C0B">
        <w:rPr>
          <w:rFonts w:ascii="GHEA Grapalat" w:eastAsia="Times New Roman" w:hAnsi="GHEA Grapalat" w:cs="GHEA Grapalat"/>
          <w:b/>
          <w:bCs/>
          <w:i/>
          <w:iCs/>
          <w:color w:val="000000"/>
          <w:sz w:val="24"/>
          <w:szCs w:val="24"/>
          <w:lang w:val="hy-AM"/>
        </w:rPr>
        <w:t>է</w:t>
      </w:r>
      <w:r w:rsidRPr="009C0C0B">
        <w:rPr>
          <w:rFonts w:ascii="GHEA Grapalat" w:eastAsia="Times New Roman" w:hAnsi="GHEA Grapalat" w:cs="GHEA Grapalat"/>
          <w:color w:val="000000"/>
          <w:sz w:val="24"/>
          <w:szCs w:val="24"/>
          <w:lang w:val="hy-AM"/>
        </w:rPr>
        <w:t>։</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Այսինքն՝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դատավարական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այս</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եղանակով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պարտատերերն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ապահովում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իրենց՝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գույքից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բավարարում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ստանալու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իրավունքն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դեպքում</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երբ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կփորձի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լինել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անբարեխիղճ</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i/>
          <w:iCs/>
          <w:color w:val="000000"/>
          <w:sz w:val="24"/>
          <w:szCs w:val="24"/>
          <w:lang w:val="hy-AM"/>
        </w:rPr>
        <w:t>(տե՛ս «ՍԱԴԵ» ԲԸ-ն ընդդեմ «Սպիտակ-1» ԲԲԸ-ի թիվ ՍնԴ/0837/04/19 սնանկության գործով ՀՀ վճռաբեկ դատարանի 07.10.2021 թվականի որոշումը)</w:t>
      </w:r>
      <w:r w:rsidRPr="009C0C0B">
        <w:rPr>
          <w:rFonts w:ascii="GHEA Grapalat" w:eastAsia="Times New Roman" w:hAnsi="GHEA Grapalat" w:cs="Times New Roman"/>
          <w:color w:val="000000"/>
          <w:sz w:val="24"/>
          <w:szCs w:val="24"/>
          <w:lang w:val="hy-AM"/>
        </w:rPr>
        <w:t>:</w:t>
      </w:r>
    </w:p>
    <w:p w14:paraId="1CFD77B9"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color w:val="000000"/>
          <w:sz w:val="24"/>
          <w:szCs w:val="24"/>
          <w:lang w:val="hy-AM"/>
        </w:rPr>
      </w:pPr>
      <w:r w:rsidRPr="009C0C0B">
        <w:rPr>
          <w:rFonts w:ascii="GHEA Grapalat" w:eastAsia="Times New Roman" w:hAnsi="GHEA Grapalat" w:cs="Times New Roman"/>
          <w:color w:val="000000"/>
          <w:sz w:val="24"/>
          <w:szCs w:val="24"/>
          <w:lang w:val="hy-AM"/>
        </w:rPr>
        <w:t>Մեկ այլ որոշմամբ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ՀՀ</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վճռաբեկ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անդրադարձել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«Սնանկության մասին» ՀՀ օրենքի 13-րդ հոդվածի</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3-</w:t>
      </w:r>
      <w:r w:rsidRPr="009C0C0B">
        <w:rPr>
          <w:rFonts w:ascii="GHEA Grapalat" w:eastAsia="Times New Roman" w:hAnsi="GHEA Grapalat" w:cs="Times New Roman"/>
          <w:color w:val="000000"/>
          <w:sz w:val="24"/>
          <w:szCs w:val="24"/>
          <w:lang w:val="hy-AM"/>
        </w:rPr>
        <w:t>րդ մասի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կետին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և</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39-</w:t>
      </w:r>
      <w:r w:rsidRPr="009C0C0B">
        <w:rPr>
          <w:rFonts w:ascii="GHEA Grapalat" w:eastAsia="Times New Roman" w:hAnsi="GHEA Grapalat" w:cs="GHEA Grapalat"/>
          <w:color w:val="000000"/>
          <w:sz w:val="24"/>
          <w:szCs w:val="24"/>
          <w:lang w:val="hy-AM"/>
        </w:rPr>
        <w:t>րդ</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հոդվածի</w:t>
      </w:r>
      <w:r w:rsidRPr="009C0C0B">
        <w:rPr>
          <w:rFonts w:ascii="GHEA Grapalat" w:eastAsia="Times New Roman" w:hAnsi="GHEA Grapalat" w:cs="Times New Roman"/>
          <w:color w:val="000000"/>
          <w:sz w:val="24"/>
          <w:szCs w:val="24"/>
          <w:lang w:val="hy-AM"/>
        </w:rPr>
        <w:t xml:space="preserve"> 1-</w:t>
      </w:r>
      <w:r w:rsidRPr="009C0C0B">
        <w:rPr>
          <w:rFonts w:ascii="GHEA Grapalat" w:eastAsia="Times New Roman" w:hAnsi="GHEA Grapalat" w:cs="GHEA Grapalat"/>
          <w:color w:val="000000"/>
          <w:sz w:val="24"/>
          <w:szCs w:val="24"/>
          <w:lang w:val="hy-AM"/>
        </w:rPr>
        <w:t>ին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մասի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«բ»</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կետ</w:t>
      </w:r>
      <w:r w:rsidRPr="009C0C0B">
        <w:rPr>
          <w:rFonts w:ascii="GHEA Grapalat" w:eastAsia="Times New Roman" w:hAnsi="GHEA Grapalat" w:cs="Times New Roman"/>
          <w:color w:val="000000"/>
          <w:sz w:val="24"/>
          <w:szCs w:val="24"/>
          <w:lang w:val="hy-AM"/>
        </w:rPr>
        <w:t>ին՝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վերստին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հաստատե</w:t>
      </w:r>
      <w:r w:rsidRPr="009C0C0B">
        <w:rPr>
          <w:rFonts w:ascii="GHEA Grapalat" w:eastAsia="Times New Roman" w:hAnsi="GHEA Grapalat" w:cs="Times New Roman"/>
          <w:color w:val="000000"/>
          <w:sz w:val="24"/>
          <w:szCs w:val="24"/>
          <w:lang w:val="hy-AM"/>
        </w:rPr>
        <w:t>լով</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որ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ինքնանպատակ չէ «Սնանկության մասին» ՀՀ օրենքի 13-րդ հոդվածի 3-րդ մասի «բ» կետում սնանկության վերաբերյալ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b/>
          <w:bCs/>
          <w:color w:val="000000"/>
          <w:sz w:val="24"/>
          <w:szCs w:val="24"/>
          <w:lang w:val="hy-AM"/>
        </w:rPr>
        <w:t>դիմումը վարույթ ընդունելու մասին որոշումը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նաև</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գույքի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նկատմամբ</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իրավունքների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պետական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գրանցումն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իրականացնող</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պետական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մարմիններին</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դատարանի</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կողմից</w:t>
      </w:r>
      <w:r w:rsidRPr="009C0C0B">
        <w:rPr>
          <w:rFonts w:ascii="GHEA Grapalat" w:eastAsia="Times New Roman" w:hAnsi="GHEA Grapalat" w:cs="Times New Roman"/>
          <w:color w:val="000000"/>
          <w:sz w:val="24"/>
          <w:szCs w:val="24"/>
          <w:lang w:val="hy-AM"/>
        </w:rPr>
        <w:t xml:space="preserve"> </w:t>
      </w:r>
      <w:r w:rsidRPr="009C0C0B">
        <w:rPr>
          <w:rFonts w:ascii="GHEA Grapalat" w:eastAsia="Times New Roman" w:hAnsi="GHEA Grapalat" w:cs="GHEA Grapalat"/>
          <w:color w:val="000000"/>
          <w:sz w:val="24"/>
          <w:szCs w:val="24"/>
          <w:lang w:val="hy-AM"/>
        </w:rPr>
        <w:t>անհա</w:t>
      </w:r>
      <w:r w:rsidRPr="009C0C0B">
        <w:rPr>
          <w:rFonts w:ascii="GHEA Grapalat" w:eastAsia="Times New Roman" w:hAnsi="GHEA Grapalat" w:cs="Times New Roman"/>
          <w:color w:val="000000"/>
          <w:sz w:val="24"/>
          <w:szCs w:val="24"/>
          <w:lang w:val="hy-AM"/>
        </w:rPr>
        <w:t>պաղ ուղարկելու վերաբերյալ օրենսդրի կողմից սահմանված պահանջը, քանի որ, ըստ օրենքի կարգավորման նպատակի, նշված նորմով օրենսդիրը սնանկության վերաբերյալ դիմումը վարույթ ընդունելու պահից պարտապանի գույքի, ի թիվս այլնի, նաև օտարումն արգելելու նպատակ է հետապնդել: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Միաժամանակ</w:t>
      </w:r>
      <w:r w:rsidRPr="009C0C0B">
        <w:rPr>
          <w:rFonts w:ascii="GHEA Grapalat" w:eastAsia="Times New Roman" w:hAnsi="GHEA Grapalat" w:cs="Calibri"/>
          <w:color w:val="000000"/>
          <w:sz w:val="24"/>
          <w:szCs w:val="24"/>
          <w:lang w:val="hy-AM"/>
        </w:rPr>
        <w:t xml:space="preserve"> ՀՀ վ</w:t>
      </w:r>
      <w:r w:rsidRPr="009C0C0B">
        <w:rPr>
          <w:rFonts w:ascii="GHEA Grapalat" w:eastAsia="Times New Roman" w:hAnsi="GHEA Grapalat" w:cs="GHEA Grapalat"/>
          <w:color w:val="000000"/>
          <w:sz w:val="24"/>
          <w:szCs w:val="24"/>
          <w:lang w:val="hy-AM"/>
        </w:rPr>
        <w:t>ճռաբեկ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արձանագրել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նաև</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որ</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գույքի նկատմամբ դատական ակտի հիման վրա սահմանափակում կիրառված լինելու դեպքերում, որպիսին համարվում է նաև սնանկության վերաբերյալ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b/>
          <w:bCs/>
          <w:color w:val="000000"/>
          <w:sz w:val="24"/>
          <w:szCs w:val="24"/>
          <w:lang w:val="hy-AM"/>
        </w:rPr>
        <w:t>դիմումը վարույթ ընդունելու մասին որոշումը</w:t>
      </w:r>
      <w:r w:rsidRPr="009C0C0B">
        <w:rPr>
          <w:rFonts w:ascii="GHEA Grapalat" w:eastAsia="Times New Roman" w:hAnsi="GHEA Grapalat" w:cs="Times New Roman"/>
          <w:color w:val="000000"/>
          <w:sz w:val="24"/>
          <w:szCs w:val="24"/>
          <w:lang w:val="hy-AM"/>
        </w:rPr>
        <w:t>, քանի որ այն առաջացնում է պարտապանի գույքն առանց դատարանի որոշման որևէ իրավունքով ծանրաբեռնելու սահմանափակում, անշարժ գույքի պետական միասնական կադաստրը կրում է այդ սահմանափակումը համապատասխան դատական ակտն ստանալուց հետո գ</w:t>
      </w:r>
      <w:r w:rsidRPr="00FF288C">
        <w:rPr>
          <w:rFonts w:ascii="GHEA Grapalat" w:eastAsia="Times New Roman" w:hAnsi="GHEA Grapalat" w:cs="Times New Roman"/>
          <w:color w:val="000000"/>
          <w:sz w:val="24"/>
          <w:szCs w:val="24"/>
          <w:lang w:val="x-none"/>
        </w:rPr>
        <w:t>րանցման մատյան</w:t>
      </w:r>
      <w:r w:rsidRPr="009C0C0B">
        <w:rPr>
          <w:rFonts w:ascii="GHEA Grapalat" w:eastAsia="Times New Roman" w:hAnsi="GHEA Grapalat" w:cs="Times New Roman"/>
          <w:color w:val="000000"/>
          <w:sz w:val="24"/>
          <w:szCs w:val="24"/>
          <w:lang w:val="hy-AM"/>
        </w:rPr>
        <w:t xml:space="preserve">ում պետական գրանցման ենթարկելու պարտականություն </w:t>
      </w:r>
      <w:r w:rsidRPr="00FF288C">
        <w:rPr>
          <w:rFonts w:ascii="GHEA Grapalat" w:eastAsia="Times New Roman" w:hAnsi="GHEA Grapalat" w:cs="Times New Roman"/>
          <w:i/>
          <w:iCs/>
          <w:color w:val="000000"/>
          <w:sz w:val="24"/>
          <w:szCs w:val="24"/>
          <w:lang w:val="de-AT"/>
        </w:rPr>
        <w:t>(</w:t>
      </w:r>
      <w:r w:rsidRPr="009C0C0B">
        <w:rPr>
          <w:rFonts w:ascii="GHEA Grapalat" w:eastAsia="Times New Roman" w:hAnsi="GHEA Grapalat" w:cs="Times New Roman"/>
          <w:i/>
          <w:iCs/>
          <w:color w:val="000000"/>
          <w:sz w:val="24"/>
          <w:szCs w:val="24"/>
          <w:lang w:val="hy-AM"/>
        </w:rPr>
        <w:t>տե՛ս</w:t>
      </w:r>
      <w:r w:rsidRPr="00FF288C">
        <w:rPr>
          <w:rFonts w:ascii="GHEA Grapalat" w:eastAsia="Times New Roman" w:hAnsi="GHEA Grapalat" w:cs="Calibri"/>
          <w:i/>
          <w:iCs/>
          <w:color w:val="000000"/>
          <w:sz w:val="24"/>
          <w:szCs w:val="24"/>
          <w:lang w:val="de-AT"/>
        </w:rPr>
        <w:t xml:space="preserve"> </w:t>
      </w:r>
      <w:r w:rsidRPr="00FF288C">
        <w:rPr>
          <w:rFonts w:ascii="GHEA Grapalat" w:eastAsia="Times New Roman" w:hAnsi="GHEA Grapalat" w:cs="Times New Roman"/>
          <w:i/>
          <w:iCs/>
          <w:color w:val="000000"/>
          <w:sz w:val="24"/>
          <w:szCs w:val="24"/>
          <w:lang w:val="de-DE"/>
        </w:rPr>
        <w:t>Արտավազդ Սիմոնյանն ընդդեմ ՀՀ կադաստրի կոմիտեի, երրորդ անձինք ՀՀ ֆինանսների նախարարության, ՀՀ էկոնոմիկայի նախարարության, Վահան Թերզյանի</w:t>
      </w:r>
      <w:r w:rsidRPr="009C0C0B">
        <w:rPr>
          <w:rFonts w:ascii="GHEA Grapalat" w:eastAsia="Times New Roman" w:hAnsi="GHEA Grapalat" w:cs="Times New Roman"/>
          <w:i/>
          <w:iCs/>
          <w:color w:val="000000"/>
          <w:sz w:val="24"/>
          <w:szCs w:val="24"/>
          <w:lang w:val="hy-AM"/>
        </w:rPr>
        <w:t xml:space="preserve"> և</w:t>
      </w:r>
      <w:r w:rsidRPr="00FF288C">
        <w:rPr>
          <w:rFonts w:ascii="GHEA Grapalat" w:eastAsia="Times New Roman" w:hAnsi="GHEA Grapalat" w:cs="Times New Roman"/>
          <w:i/>
          <w:iCs/>
          <w:color w:val="000000"/>
          <w:sz w:val="24"/>
          <w:szCs w:val="24"/>
          <w:lang w:val="de-DE"/>
        </w:rPr>
        <w:t xml:space="preserve"> սնանկության գործով ժամանակավոր կառավարիչ Արսեն Չիտչյանի թիվ</w:t>
      </w:r>
      <w:r w:rsidRPr="00FF288C">
        <w:rPr>
          <w:rFonts w:ascii="GHEA Grapalat" w:eastAsia="Times New Roman" w:hAnsi="GHEA Grapalat" w:cs="Calibri"/>
          <w:i/>
          <w:iCs/>
          <w:color w:val="000000"/>
          <w:sz w:val="24"/>
          <w:szCs w:val="24"/>
          <w:lang w:val="de-DE"/>
        </w:rPr>
        <w:t xml:space="preserve"> </w:t>
      </w:r>
      <w:r w:rsidRPr="009C0C0B">
        <w:rPr>
          <w:rFonts w:ascii="GHEA Grapalat" w:eastAsia="Times New Roman" w:hAnsi="GHEA Grapalat" w:cs="Times New Roman"/>
          <w:i/>
          <w:iCs/>
          <w:color w:val="000000"/>
          <w:sz w:val="24"/>
          <w:szCs w:val="24"/>
          <w:lang w:val="hy-AM"/>
        </w:rPr>
        <w:t>ՎԴ</w:t>
      </w:r>
      <w:r w:rsidRPr="00FF288C">
        <w:rPr>
          <w:rFonts w:ascii="GHEA Grapalat" w:eastAsia="Times New Roman" w:hAnsi="GHEA Grapalat" w:cs="Times New Roman"/>
          <w:i/>
          <w:iCs/>
          <w:color w:val="000000"/>
          <w:sz w:val="24"/>
          <w:szCs w:val="24"/>
          <w:lang w:val="de-AT"/>
        </w:rPr>
        <w:t>3/0075/05/16</w:t>
      </w:r>
      <w:r w:rsidRPr="00FF288C">
        <w:rPr>
          <w:rFonts w:ascii="GHEA Grapalat" w:eastAsia="Times New Roman" w:hAnsi="GHEA Grapalat" w:cs="Calibri"/>
          <w:i/>
          <w:iCs/>
          <w:color w:val="000000"/>
          <w:sz w:val="24"/>
          <w:szCs w:val="24"/>
          <w:lang w:val="de-AT"/>
        </w:rPr>
        <w:t xml:space="preserve"> </w:t>
      </w:r>
      <w:r w:rsidRPr="009C0C0B">
        <w:rPr>
          <w:rFonts w:ascii="GHEA Grapalat" w:eastAsia="Times New Roman" w:hAnsi="GHEA Grapalat" w:cs="Times New Roman"/>
          <w:i/>
          <w:iCs/>
          <w:color w:val="000000"/>
          <w:sz w:val="24"/>
          <w:szCs w:val="24"/>
          <w:lang w:val="hy-AM"/>
        </w:rPr>
        <w:t>վարչական</w:t>
      </w:r>
      <w:r w:rsidRPr="009C0C0B">
        <w:rPr>
          <w:rFonts w:ascii="GHEA Grapalat" w:eastAsia="Times New Roman" w:hAnsi="GHEA Grapalat" w:cs="Calibri"/>
          <w:i/>
          <w:iCs/>
          <w:color w:val="000000"/>
          <w:sz w:val="24"/>
          <w:szCs w:val="24"/>
          <w:lang w:val="hy-AM"/>
        </w:rPr>
        <w:t xml:space="preserve"> </w:t>
      </w:r>
      <w:r w:rsidRPr="009C0C0B">
        <w:rPr>
          <w:rFonts w:ascii="GHEA Grapalat" w:eastAsia="Times New Roman" w:hAnsi="GHEA Grapalat" w:cs="GHEA Grapalat"/>
          <w:i/>
          <w:iCs/>
          <w:color w:val="000000"/>
          <w:sz w:val="24"/>
          <w:szCs w:val="24"/>
          <w:lang w:val="hy-AM"/>
        </w:rPr>
        <w:t>գործով</w:t>
      </w:r>
      <w:r w:rsidRPr="009C0C0B">
        <w:rPr>
          <w:rFonts w:ascii="GHEA Grapalat" w:eastAsia="Times New Roman" w:hAnsi="GHEA Grapalat" w:cs="Calibri"/>
          <w:i/>
          <w:iCs/>
          <w:color w:val="000000"/>
          <w:sz w:val="24"/>
          <w:szCs w:val="24"/>
          <w:lang w:val="hy-AM"/>
        </w:rPr>
        <w:t xml:space="preserve"> </w:t>
      </w:r>
      <w:r w:rsidRPr="009C0C0B">
        <w:rPr>
          <w:rFonts w:ascii="GHEA Grapalat" w:eastAsia="Times New Roman" w:hAnsi="GHEA Grapalat" w:cs="GHEA Grapalat"/>
          <w:i/>
          <w:iCs/>
          <w:color w:val="000000"/>
          <w:sz w:val="24"/>
          <w:szCs w:val="24"/>
          <w:lang w:val="hy-AM"/>
        </w:rPr>
        <w:t>ՀՀ</w:t>
      </w:r>
      <w:r w:rsidRPr="009C0C0B">
        <w:rPr>
          <w:rFonts w:ascii="GHEA Grapalat" w:eastAsia="Times New Roman" w:hAnsi="GHEA Grapalat" w:cs="Calibri"/>
          <w:i/>
          <w:iCs/>
          <w:color w:val="000000"/>
          <w:sz w:val="24"/>
          <w:szCs w:val="24"/>
          <w:lang w:val="hy-AM"/>
        </w:rPr>
        <w:t xml:space="preserve"> </w:t>
      </w:r>
      <w:r w:rsidRPr="009C0C0B">
        <w:rPr>
          <w:rFonts w:ascii="GHEA Grapalat" w:eastAsia="Times New Roman" w:hAnsi="GHEA Grapalat" w:cs="GHEA Grapalat"/>
          <w:i/>
          <w:iCs/>
          <w:color w:val="000000"/>
          <w:sz w:val="24"/>
          <w:szCs w:val="24"/>
          <w:lang w:val="hy-AM"/>
        </w:rPr>
        <w:t>վճռաբեկ</w:t>
      </w:r>
      <w:r w:rsidRPr="009C0C0B">
        <w:rPr>
          <w:rFonts w:ascii="GHEA Grapalat" w:eastAsia="Times New Roman" w:hAnsi="GHEA Grapalat" w:cs="Calibri"/>
          <w:i/>
          <w:iCs/>
          <w:color w:val="000000"/>
          <w:sz w:val="24"/>
          <w:szCs w:val="24"/>
          <w:lang w:val="hy-AM"/>
        </w:rPr>
        <w:t xml:space="preserve"> </w:t>
      </w:r>
      <w:r w:rsidRPr="009C0C0B">
        <w:rPr>
          <w:rFonts w:ascii="GHEA Grapalat" w:eastAsia="Times New Roman" w:hAnsi="GHEA Grapalat" w:cs="GHEA Grapalat"/>
          <w:i/>
          <w:iCs/>
          <w:color w:val="000000"/>
          <w:sz w:val="24"/>
          <w:szCs w:val="24"/>
          <w:lang w:val="hy-AM"/>
        </w:rPr>
        <w:t>դատարանի</w:t>
      </w:r>
      <w:r w:rsidRPr="00FF288C">
        <w:rPr>
          <w:rFonts w:ascii="GHEA Grapalat" w:eastAsia="Times New Roman" w:hAnsi="GHEA Grapalat" w:cs="Calibri"/>
          <w:i/>
          <w:iCs/>
          <w:color w:val="000000"/>
          <w:sz w:val="24"/>
          <w:szCs w:val="24"/>
          <w:lang w:val="de-AT"/>
        </w:rPr>
        <w:t xml:space="preserve"> </w:t>
      </w:r>
      <w:r w:rsidRPr="00FF288C">
        <w:rPr>
          <w:rFonts w:ascii="GHEA Grapalat" w:eastAsia="Times New Roman" w:hAnsi="GHEA Grapalat" w:cs="Times New Roman"/>
          <w:i/>
          <w:iCs/>
          <w:color w:val="000000"/>
          <w:sz w:val="24"/>
          <w:szCs w:val="24"/>
          <w:lang w:val="de-AT"/>
        </w:rPr>
        <w:t>04.03.2022</w:t>
      </w:r>
      <w:r w:rsidRPr="00FF288C">
        <w:rPr>
          <w:rFonts w:ascii="GHEA Grapalat" w:eastAsia="Times New Roman" w:hAnsi="GHEA Grapalat" w:cs="Calibri"/>
          <w:i/>
          <w:iCs/>
          <w:color w:val="000000"/>
          <w:sz w:val="24"/>
          <w:szCs w:val="24"/>
          <w:lang w:val="de-AT"/>
        </w:rPr>
        <w:t xml:space="preserve"> </w:t>
      </w:r>
      <w:r w:rsidRPr="009C0C0B">
        <w:rPr>
          <w:rFonts w:ascii="GHEA Grapalat" w:eastAsia="Times New Roman" w:hAnsi="GHEA Grapalat" w:cs="Times New Roman"/>
          <w:i/>
          <w:iCs/>
          <w:color w:val="000000"/>
          <w:sz w:val="24"/>
          <w:szCs w:val="24"/>
          <w:lang w:val="hy-AM"/>
        </w:rPr>
        <w:t>թվականի</w:t>
      </w:r>
      <w:r w:rsidRPr="009C0C0B">
        <w:rPr>
          <w:rFonts w:ascii="GHEA Grapalat" w:eastAsia="Times New Roman" w:hAnsi="GHEA Grapalat" w:cs="Calibri"/>
          <w:i/>
          <w:iCs/>
          <w:color w:val="000000"/>
          <w:sz w:val="24"/>
          <w:szCs w:val="24"/>
          <w:lang w:val="hy-AM"/>
        </w:rPr>
        <w:t xml:space="preserve"> </w:t>
      </w:r>
      <w:r w:rsidRPr="009C0C0B">
        <w:rPr>
          <w:rFonts w:ascii="GHEA Grapalat" w:eastAsia="Times New Roman" w:hAnsi="GHEA Grapalat" w:cs="GHEA Grapalat"/>
          <w:i/>
          <w:iCs/>
          <w:color w:val="000000"/>
          <w:sz w:val="24"/>
          <w:szCs w:val="24"/>
          <w:lang w:val="hy-AM"/>
        </w:rPr>
        <w:t>որոշումը</w:t>
      </w:r>
      <w:r w:rsidRPr="00FF288C">
        <w:rPr>
          <w:rFonts w:ascii="GHEA Grapalat" w:eastAsia="Times New Roman" w:hAnsi="GHEA Grapalat" w:cs="Times New Roman"/>
          <w:i/>
          <w:iCs/>
          <w:color w:val="000000"/>
          <w:sz w:val="24"/>
          <w:szCs w:val="24"/>
          <w:lang w:val="de-AT"/>
        </w:rPr>
        <w:t>)</w:t>
      </w:r>
      <w:r w:rsidRPr="009C0C0B">
        <w:rPr>
          <w:rFonts w:ascii="GHEA Grapalat" w:eastAsia="Times New Roman" w:hAnsi="GHEA Grapalat" w:cs="Times New Roman"/>
          <w:color w:val="000000"/>
          <w:sz w:val="24"/>
          <w:szCs w:val="24"/>
          <w:lang w:val="hy-AM"/>
        </w:rPr>
        <w:t>:</w:t>
      </w:r>
    </w:p>
    <w:p w14:paraId="42E6B0C0" w14:textId="77777777" w:rsidR="00CC274C" w:rsidRPr="00FF288C"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color w:val="000000"/>
          <w:sz w:val="24"/>
          <w:szCs w:val="24"/>
          <w:lang w:val="de-AT"/>
        </w:rPr>
      </w:pPr>
      <w:r w:rsidRPr="009C0C0B">
        <w:rPr>
          <w:rFonts w:ascii="GHEA Grapalat" w:eastAsia="Times New Roman" w:hAnsi="GHEA Grapalat" w:cs="Times New Roman"/>
          <w:color w:val="000000"/>
          <w:sz w:val="24"/>
          <w:szCs w:val="24"/>
          <w:lang w:val="hy-AM"/>
        </w:rPr>
        <w:t>Մեկ այլ որոշմամբ վերահաստատելով</w:t>
      </w:r>
      <w:r w:rsidRPr="00FF288C">
        <w:rPr>
          <w:rFonts w:ascii="GHEA Grapalat" w:eastAsia="Times New Roman" w:hAnsi="GHEA Grapalat" w:cs="Times New Roman"/>
          <w:color w:val="000000"/>
          <w:sz w:val="24"/>
          <w:szCs w:val="24"/>
          <w:lang w:val="de-AT"/>
        </w:rPr>
        <w:t xml:space="preserve"> նախկինում արտահայտած իրավական դիրքորոշումներ</w:t>
      </w:r>
      <w:r w:rsidRPr="009C0C0B">
        <w:rPr>
          <w:rFonts w:ascii="GHEA Grapalat" w:eastAsia="Times New Roman" w:hAnsi="GHEA Grapalat" w:cs="Times New Roman"/>
          <w:color w:val="000000"/>
          <w:sz w:val="24"/>
          <w:szCs w:val="24"/>
          <w:lang w:val="hy-AM"/>
        </w:rPr>
        <w:t xml:space="preserve">ը և կրկին փաստելով, որ </w:t>
      </w:r>
      <w:r w:rsidRPr="00FF288C">
        <w:rPr>
          <w:rFonts w:ascii="GHEA Grapalat" w:eastAsia="Times New Roman" w:hAnsi="GHEA Grapalat" w:cs="Times New Roman"/>
          <w:color w:val="000000"/>
          <w:sz w:val="24"/>
          <w:szCs w:val="24"/>
          <w:lang w:val="de-AT"/>
        </w:rPr>
        <w:t>պարտատերերի իրավունքների պաշտպանությունն ապահովելու հարցում կարևորվում է սնանկության ամբողջ</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ընթացքում պարտապանի գույքի ամբողջականությունն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ապահովելու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երաշխիքի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առկայությունը</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ՀՀ վճռաբեկ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դատարանն արձանագրել է, որ պարտապանի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կողմից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անբարեխիղճ</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վարքագիծ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դրսևորելու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հնարավորությունը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նվազեցնելու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նպատակով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նրա</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գույքի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նկատմամբ</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սահմանափակումներ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սկսվում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են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կիրառվել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սնանկության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վարույթի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հարուցման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պահից</w:t>
      </w:r>
      <w:r w:rsidRPr="00FF288C">
        <w:rPr>
          <w:rFonts w:ascii="GHEA Grapalat" w:eastAsia="Times New Roman" w:hAnsi="GHEA Grapalat" w:cs="Times New Roman"/>
          <w:color w:val="000000"/>
          <w:sz w:val="24"/>
          <w:szCs w:val="24"/>
          <w:lang w:val="de-AT"/>
        </w:rPr>
        <w:t>:</w:t>
      </w:r>
      <w:r w:rsidRPr="009C0C0B">
        <w:rPr>
          <w:rFonts w:ascii="GHEA Grapalat" w:eastAsia="Times New Roman" w:hAnsi="GHEA Grapalat" w:cs="Times New Roman"/>
          <w:color w:val="000000"/>
          <w:sz w:val="24"/>
          <w:szCs w:val="24"/>
          <w:lang w:val="hy-AM"/>
        </w:rPr>
        <w:t xml:space="preserve"> </w:t>
      </w:r>
      <w:r w:rsidRPr="00FF288C">
        <w:rPr>
          <w:rFonts w:ascii="GHEA Grapalat" w:eastAsia="Times New Roman" w:hAnsi="GHEA Grapalat" w:cs="Times New Roman"/>
          <w:color w:val="000000"/>
          <w:sz w:val="24"/>
          <w:szCs w:val="24"/>
          <w:lang w:val="de-AT"/>
        </w:rPr>
        <w:t>Սնանկության վերաբերյալ դիմումը վարույթ ընդունելու փաստն արդեն ստեղծում է պարտապանի հնարավոր սնանկության վտանգ, ինչն այդ փուլում առաջացնում է իր գույքի էական նվազեցմանն ուղղված պարտապանի հետագա անբարեխիղճ վարքագիծը կանխելու անհրաժեշտություն: Այդ պատճառով</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առանց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որո</w:t>
      </w:r>
      <w:r w:rsidRPr="009C0C0B">
        <w:rPr>
          <w:rFonts w:ascii="GHEA Grapalat" w:eastAsia="Times New Roman" w:hAnsi="GHEA Grapalat" w:cs="Times New Roman"/>
          <w:color w:val="000000"/>
          <w:sz w:val="24"/>
          <w:szCs w:val="24"/>
          <w:lang w:val="hy-AM"/>
        </w:rPr>
        <w:t>շման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գույք</w:t>
      </w:r>
      <w:r w:rsidRPr="009C0C0B">
        <w:rPr>
          <w:rFonts w:ascii="GHEA Grapalat" w:eastAsia="Times New Roman" w:hAnsi="GHEA Grapalat" w:cs="Times New Roman"/>
          <w:color w:val="000000"/>
          <w:sz w:val="24"/>
          <w:szCs w:val="24"/>
          <w:lang w:val="hy-AM"/>
        </w:rPr>
        <w:t>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օտարելու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արգելքն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սկսում</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գործել</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սնանկության վերաբերյալ դիմումը վարույթ ընդունելու</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մասին</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որոշում կայացնելու պահից, որպիսի միակ փաստի հետ օրենսդիրը պայմանավորել է այդ արգելքի գործարկումը:</w:t>
      </w:r>
      <w:r w:rsidRPr="009C0C0B">
        <w:rPr>
          <w:rFonts w:ascii="GHEA Grapalat" w:eastAsia="Times New Roman" w:hAnsi="GHEA Grapalat" w:cs="Times New Roman"/>
          <w:color w:val="000000"/>
          <w:sz w:val="24"/>
          <w:szCs w:val="24"/>
          <w:lang w:val="hy-AM"/>
        </w:rPr>
        <w:t xml:space="preserve"> Միաժամանակ ՀՀ վ</w:t>
      </w:r>
      <w:r w:rsidRPr="00FF288C">
        <w:rPr>
          <w:rFonts w:ascii="GHEA Grapalat" w:eastAsia="Times New Roman" w:hAnsi="GHEA Grapalat" w:cs="Times New Roman"/>
          <w:color w:val="000000"/>
          <w:sz w:val="24"/>
          <w:szCs w:val="24"/>
          <w:lang w:val="de-AT"/>
        </w:rPr>
        <w:t>ճռաբեկ դատարանն արձանագր</w:t>
      </w:r>
      <w:r w:rsidRPr="009C0C0B">
        <w:rPr>
          <w:rFonts w:ascii="GHEA Grapalat" w:eastAsia="Times New Roman" w:hAnsi="GHEA Grapalat" w:cs="Times New Roman"/>
          <w:color w:val="000000"/>
          <w:sz w:val="24"/>
          <w:szCs w:val="24"/>
          <w:lang w:val="hy-AM"/>
        </w:rPr>
        <w:t>ել է</w:t>
      </w:r>
      <w:r w:rsidRPr="00FF288C">
        <w:rPr>
          <w:rFonts w:ascii="GHEA Grapalat" w:eastAsia="Times New Roman" w:hAnsi="GHEA Grapalat" w:cs="Times New Roman"/>
          <w:color w:val="000000"/>
          <w:sz w:val="24"/>
          <w:szCs w:val="24"/>
          <w:lang w:val="de-AT"/>
        </w:rPr>
        <w:t>, որ</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 xml:space="preserve">«Սնանկության մասին» ՀՀ օրենքի 39-րդ հոդվածի 1-ին </w:t>
      </w:r>
      <w:r w:rsidRPr="009C0C0B">
        <w:rPr>
          <w:rFonts w:ascii="GHEA Grapalat" w:eastAsia="Times New Roman" w:hAnsi="GHEA Grapalat" w:cs="Times New Roman"/>
          <w:color w:val="000000"/>
          <w:sz w:val="24"/>
          <w:szCs w:val="24"/>
          <w:lang w:val="hy-AM"/>
        </w:rPr>
        <w:lastRenderedPageBreak/>
        <w:t>մասի «բ» կետով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նախատեսված՝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առանց</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որոշման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պարտապանի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գույք</w:t>
      </w:r>
      <w:r w:rsidRPr="009C0C0B">
        <w:rPr>
          <w:rFonts w:ascii="GHEA Grapalat" w:eastAsia="Times New Roman" w:hAnsi="GHEA Grapalat" w:cs="Times New Roman"/>
          <w:color w:val="000000"/>
          <w:sz w:val="24"/>
          <w:szCs w:val="24"/>
          <w:lang w:val="hy-AM"/>
        </w:rPr>
        <w:t>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Times New Roman"/>
          <w:color w:val="000000"/>
          <w:sz w:val="24"/>
          <w:szCs w:val="24"/>
          <w:lang w:val="hy-AM"/>
        </w:rPr>
        <w:t>օտարելու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սահմանափակումը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կիրառելու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համար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նշված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նորմը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որևէ</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այլ</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պայման</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քան</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սնանկության վերաբերյալ դիմումը վարույթ ընդունելու</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մասին</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որոշումն է, չի պահանջում: Ուստի սնանկության վերաբերյալ դիմումը վարույթ ընդունելու</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մասին</w:t>
      </w:r>
      <w:r w:rsidRPr="009C0C0B">
        <w:rPr>
          <w:rFonts w:ascii="GHEA Grapalat" w:eastAsia="Times New Roman" w:hAnsi="GHEA Grapalat" w:cs="Calibri"/>
          <w:color w:val="000000"/>
          <w:sz w:val="24"/>
          <w:szCs w:val="24"/>
          <w:lang w:val="hy-AM"/>
        </w:rPr>
        <w:t xml:space="preserve"> </w:t>
      </w:r>
      <w:r w:rsidRPr="00FF288C">
        <w:rPr>
          <w:rFonts w:ascii="GHEA Grapalat" w:eastAsia="Times New Roman" w:hAnsi="GHEA Grapalat" w:cs="Times New Roman"/>
          <w:color w:val="000000"/>
          <w:sz w:val="24"/>
          <w:szCs w:val="24"/>
          <w:lang w:val="de-AT"/>
        </w:rPr>
        <w:t>որոշման առկայությունն արդեն բավարար է</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«Սնանկության մասին» ՀՀ օրենքի 39-րդ հոդվածի 1-ին մասի «բ» կետով</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նախատեսված</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արգելքի</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առկայության</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փաստը</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հաստատելու</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համար</w:t>
      </w:r>
      <w:r w:rsidRPr="00FF288C">
        <w:rPr>
          <w:rFonts w:ascii="GHEA Grapalat" w:eastAsia="Times New Roman" w:hAnsi="GHEA Grapalat" w:cs="Times New Roman"/>
          <w:color w:val="000000"/>
          <w:sz w:val="24"/>
          <w:szCs w:val="24"/>
          <w:lang w:val="de-AT"/>
        </w:rPr>
        <w:t>:</w:t>
      </w:r>
      <w:r w:rsidRPr="009C0C0B">
        <w:rPr>
          <w:rFonts w:ascii="GHEA Grapalat" w:eastAsia="Times New Roman" w:hAnsi="GHEA Grapalat" w:cs="Times New Roman"/>
          <w:color w:val="000000"/>
          <w:sz w:val="24"/>
          <w:szCs w:val="24"/>
          <w:lang w:val="hy-AM"/>
        </w:rPr>
        <w:t xml:space="preserve"> ՀՀ վճռաբեկ</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color w:val="000000"/>
          <w:sz w:val="24"/>
          <w:szCs w:val="24"/>
          <w:lang w:val="hy-AM"/>
        </w:rPr>
        <w:t>դատարանը եզրահանգել է</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9C0C0B">
        <w:rPr>
          <w:rFonts w:ascii="GHEA Grapalat" w:eastAsia="Times New Roman" w:hAnsi="GHEA Grapalat" w:cs="Times New Roman"/>
          <w:color w:val="000000"/>
          <w:sz w:val="24"/>
          <w:szCs w:val="24"/>
          <w:lang w:val="hy-AM"/>
        </w:rPr>
        <w:t>որ</w:t>
      </w:r>
      <w:r w:rsidRPr="009C0C0B">
        <w:rPr>
          <w:rFonts w:ascii="GHEA Grapalat" w:eastAsia="Times New Roman" w:hAnsi="GHEA Grapalat" w:cs="Calibri"/>
          <w:color w:val="000000"/>
          <w:sz w:val="24"/>
          <w:szCs w:val="24"/>
          <w:lang w:val="hy-AM"/>
        </w:rPr>
        <w:t xml:space="preserve"> </w:t>
      </w:r>
      <w:r w:rsidRPr="009C0C0B">
        <w:rPr>
          <w:rFonts w:ascii="GHEA Grapalat" w:eastAsia="Times New Roman" w:hAnsi="GHEA Grapalat" w:cs="GHEA Grapalat"/>
          <w:b/>
          <w:bCs/>
          <w:color w:val="000000"/>
          <w:sz w:val="24"/>
          <w:szCs w:val="24"/>
          <w:lang w:val="hy-AM"/>
        </w:rPr>
        <w:t>սնանկության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վերաբերյալ</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դիմումը</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վարույթ</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ընդունելու</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մասին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որոշում</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կայացնելուց</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հետո</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պարտապանի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գույքի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վերաբերյալ</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կնքված</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օտարման</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վարձակալության</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գրավադրման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կամ</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այն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այլ</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ձևով</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ծանրաբեռնող</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գործարքները</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համարվում</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են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օրենքի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պահանջներին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չհամապատասխան</w:t>
      </w:r>
      <w:r w:rsidRPr="009C0C0B">
        <w:rPr>
          <w:rFonts w:ascii="GHEA Grapalat" w:eastAsia="Times New Roman" w:hAnsi="GHEA Grapalat" w:cs="Times New Roman"/>
          <w:b/>
          <w:bCs/>
          <w:color w:val="000000"/>
          <w:sz w:val="24"/>
          <w:szCs w:val="24"/>
          <w:lang w:val="hy-AM"/>
        </w:rPr>
        <w:t>ող</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գործարքներ</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Այդ</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գործարքները</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փաստացի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կնքվում</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են</w:t>
      </w:r>
      <w:r w:rsidRPr="00FF288C">
        <w:rPr>
          <w:rFonts w:ascii="GHEA Grapalat" w:eastAsia="Times New Roman" w:hAnsi="GHEA Grapalat" w:cs="Calibri"/>
          <w:b/>
          <w:bCs/>
          <w:color w:val="000000"/>
          <w:sz w:val="24"/>
          <w:szCs w:val="24"/>
          <w:lang w:val="de-AT"/>
        </w:rPr>
        <w:t xml:space="preserve"> </w:t>
      </w:r>
      <w:r w:rsidRPr="00FF288C">
        <w:rPr>
          <w:rFonts w:ascii="GHEA Grapalat" w:eastAsia="Times New Roman" w:hAnsi="GHEA Grapalat" w:cs="GHEA Grapalat"/>
          <w:b/>
          <w:bCs/>
          <w:color w:val="000000"/>
          <w:sz w:val="24"/>
          <w:szCs w:val="24"/>
          <w:lang w:val="de-AT"/>
        </w:rPr>
        <w:t>«</w:t>
      </w:r>
      <w:r w:rsidRPr="009C0C0B">
        <w:rPr>
          <w:rFonts w:ascii="GHEA Grapalat" w:eastAsia="Times New Roman" w:hAnsi="GHEA Grapalat" w:cs="Times New Roman"/>
          <w:b/>
          <w:bCs/>
          <w:color w:val="000000"/>
          <w:sz w:val="24"/>
          <w:szCs w:val="24"/>
          <w:lang w:val="hy-AM"/>
        </w:rPr>
        <w:t>Սնանկության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մասին</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ՀՀ</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օրենքի</w:t>
      </w:r>
      <w:r w:rsidRPr="00FF288C">
        <w:rPr>
          <w:rFonts w:ascii="GHEA Grapalat" w:eastAsia="Times New Roman" w:hAnsi="GHEA Grapalat" w:cs="Calibri"/>
          <w:b/>
          <w:bCs/>
          <w:color w:val="000000"/>
          <w:sz w:val="24"/>
          <w:szCs w:val="24"/>
          <w:lang w:val="de-AT"/>
        </w:rPr>
        <w:t xml:space="preserve"> </w:t>
      </w:r>
      <w:r w:rsidRPr="00FF288C">
        <w:rPr>
          <w:rFonts w:ascii="GHEA Grapalat" w:eastAsia="Times New Roman" w:hAnsi="GHEA Grapalat" w:cs="Times New Roman"/>
          <w:b/>
          <w:bCs/>
          <w:color w:val="000000"/>
          <w:sz w:val="24"/>
          <w:szCs w:val="24"/>
          <w:lang w:val="de-AT"/>
        </w:rPr>
        <w:t>39-</w:t>
      </w:r>
      <w:r w:rsidRPr="009C0C0B">
        <w:rPr>
          <w:rFonts w:ascii="GHEA Grapalat" w:eastAsia="Times New Roman" w:hAnsi="GHEA Grapalat" w:cs="Times New Roman"/>
          <w:b/>
          <w:bCs/>
          <w:color w:val="000000"/>
          <w:sz w:val="24"/>
          <w:szCs w:val="24"/>
          <w:lang w:val="hy-AM"/>
        </w:rPr>
        <w:t>րդ</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հոդվածի</w:t>
      </w:r>
      <w:r w:rsidRPr="00FF288C">
        <w:rPr>
          <w:rFonts w:ascii="GHEA Grapalat" w:eastAsia="Times New Roman" w:hAnsi="GHEA Grapalat" w:cs="Calibri"/>
          <w:b/>
          <w:bCs/>
          <w:color w:val="000000"/>
          <w:sz w:val="24"/>
          <w:szCs w:val="24"/>
          <w:lang w:val="de-AT"/>
        </w:rPr>
        <w:t xml:space="preserve"> </w:t>
      </w:r>
      <w:r w:rsidRPr="00FF288C">
        <w:rPr>
          <w:rFonts w:ascii="GHEA Grapalat" w:eastAsia="Times New Roman" w:hAnsi="GHEA Grapalat" w:cs="Times New Roman"/>
          <w:b/>
          <w:bCs/>
          <w:color w:val="000000"/>
          <w:sz w:val="24"/>
          <w:szCs w:val="24"/>
          <w:lang w:val="de-AT"/>
        </w:rPr>
        <w:t>1-</w:t>
      </w:r>
      <w:r w:rsidRPr="009C0C0B">
        <w:rPr>
          <w:rFonts w:ascii="GHEA Grapalat" w:eastAsia="Times New Roman" w:hAnsi="GHEA Grapalat" w:cs="Times New Roman"/>
          <w:b/>
          <w:bCs/>
          <w:color w:val="000000"/>
          <w:sz w:val="24"/>
          <w:szCs w:val="24"/>
          <w:lang w:val="hy-AM"/>
        </w:rPr>
        <w:t>ին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մասի</w:t>
      </w:r>
      <w:r w:rsidRPr="00FF288C">
        <w:rPr>
          <w:rFonts w:ascii="GHEA Grapalat" w:eastAsia="Times New Roman" w:hAnsi="GHEA Grapalat" w:cs="Calibri"/>
          <w:b/>
          <w:bCs/>
          <w:color w:val="000000"/>
          <w:sz w:val="24"/>
          <w:szCs w:val="24"/>
          <w:lang w:val="de-AT"/>
        </w:rPr>
        <w:t xml:space="preserve"> </w:t>
      </w:r>
      <w:r w:rsidRPr="00FF288C">
        <w:rPr>
          <w:rFonts w:ascii="GHEA Grapalat" w:eastAsia="Times New Roman" w:hAnsi="GHEA Grapalat" w:cs="GHEA Grapalat"/>
          <w:b/>
          <w:bCs/>
          <w:color w:val="000000"/>
          <w:sz w:val="24"/>
          <w:szCs w:val="24"/>
          <w:lang w:val="de-AT"/>
        </w:rPr>
        <w:t>«</w:t>
      </w:r>
      <w:r w:rsidRPr="009C0C0B">
        <w:rPr>
          <w:rFonts w:ascii="GHEA Grapalat" w:eastAsia="Times New Roman" w:hAnsi="GHEA Grapalat" w:cs="Times New Roman"/>
          <w:b/>
          <w:bCs/>
          <w:color w:val="000000"/>
          <w:sz w:val="24"/>
          <w:szCs w:val="24"/>
          <w:lang w:val="hy-AM"/>
        </w:rPr>
        <w:t>բ</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կետով</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սահմանված</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պահանջի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խախտմամբ</w:t>
      </w:r>
      <w:r w:rsidRPr="00FF288C">
        <w:rPr>
          <w:rFonts w:ascii="GHEA Grapalat" w:eastAsia="Times New Roman" w:hAnsi="GHEA Grapalat" w:cs="Times New Roman"/>
          <w:b/>
          <w:bCs/>
          <w:color w:val="000000"/>
          <w:sz w:val="24"/>
          <w:szCs w:val="24"/>
          <w:lang w:val="de-AT"/>
        </w:rPr>
        <w:t>,</w:t>
      </w:r>
      <w:r w:rsidRPr="00FF288C">
        <w:rPr>
          <w:rFonts w:ascii="GHEA Grapalat" w:eastAsia="Times New Roman" w:hAnsi="GHEA Grapalat" w:cs="Calibri"/>
          <w:b/>
          <w:bCs/>
          <w:color w:val="000000"/>
          <w:sz w:val="24"/>
          <w:szCs w:val="24"/>
          <w:lang w:val="de-AT"/>
        </w:rPr>
        <w:t xml:space="preserve"> </w:t>
      </w:r>
      <w:r w:rsidRPr="009C0C0B">
        <w:rPr>
          <w:rFonts w:ascii="GHEA Grapalat" w:eastAsia="Times New Roman" w:hAnsi="GHEA Grapalat" w:cs="Times New Roman"/>
          <w:b/>
          <w:bCs/>
          <w:color w:val="000000"/>
          <w:sz w:val="24"/>
          <w:szCs w:val="24"/>
          <w:lang w:val="hy-AM"/>
        </w:rPr>
        <w:t>հետևաբար</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ՀՀ</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քաղաքացիական</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օրենսգրքի</w:t>
      </w:r>
      <w:r w:rsidRPr="00FF288C">
        <w:rPr>
          <w:rFonts w:ascii="GHEA Grapalat" w:eastAsia="Times New Roman" w:hAnsi="GHEA Grapalat" w:cs="Calibri"/>
          <w:b/>
          <w:bCs/>
          <w:color w:val="000000"/>
          <w:sz w:val="24"/>
          <w:szCs w:val="24"/>
          <w:lang w:val="de-AT"/>
        </w:rPr>
        <w:t xml:space="preserve"> </w:t>
      </w:r>
      <w:r w:rsidRPr="00FF288C">
        <w:rPr>
          <w:rFonts w:ascii="GHEA Grapalat" w:eastAsia="Times New Roman" w:hAnsi="GHEA Grapalat" w:cs="Times New Roman"/>
          <w:b/>
          <w:bCs/>
          <w:color w:val="000000"/>
          <w:sz w:val="24"/>
          <w:szCs w:val="24"/>
          <w:lang w:val="de-AT"/>
        </w:rPr>
        <w:t>305</w:t>
      </w:r>
      <w:r w:rsidRPr="00FF288C">
        <w:rPr>
          <w:rFonts w:ascii="GHEA Grapalat" w:eastAsia="Times New Roman" w:hAnsi="GHEA Grapalat" w:cs="Times New Roman"/>
          <w:b/>
          <w:bCs/>
          <w:color w:val="000000"/>
          <w:sz w:val="24"/>
          <w:szCs w:val="24"/>
          <w:lang w:val="de-AT"/>
        </w:rPr>
        <w:noBreakHyphen/>
      </w:r>
      <w:r w:rsidRPr="009C0C0B">
        <w:rPr>
          <w:rFonts w:ascii="GHEA Grapalat" w:eastAsia="Times New Roman" w:hAnsi="GHEA Grapalat" w:cs="Times New Roman"/>
          <w:b/>
          <w:bCs/>
          <w:color w:val="000000"/>
          <w:sz w:val="24"/>
          <w:szCs w:val="24"/>
          <w:lang w:val="hy-AM"/>
        </w:rPr>
        <w:t>րդ</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հոդվածի</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ուժով</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անվավեր</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գործարքներ</w:t>
      </w:r>
      <w:r w:rsidRPr="009C0C0B">
        <w:rPr>
          <w:rFonts w:ascii="GHEA Grapalat" w:eastAsia="Times New Roman" w:hAnsi="GHEA Grapalat" w:cs="Calibri"/>
          <w:b/>
          <w:bCs/>
          <w:color w:val="000000"/>
          <w:sz w:val="24"/>
          <w:szCs w:val="24"/>
          <w:lang w:val="hy-AM"/>
        </w:rPr>
        <w:t xml:space="preserve"> </w:t>
      </w:r>
      <w:r w:rsidRPr="009C0C0B">
        <w:rPr>
          <w:rFonts w:ascii="GHEA Grapalat" w:eastAsia="Times New Roman" w:hAnsi="GHEA Grapalat" w:cs="GHEA Grapalat"/>
          <w:b/>
          <w:bCs/>
          <w:color w:val="000000"/>
          <w:sz w:val="24"/>
          <w:szCs w:val="24"/>
          <w:lang w:val="hy-AM"/>
        </w:rPr>
        <w:t>են</w:t>
      </w:r>
      <w:r w:rsidRPr="00FF288C">
        <w:rPr>
          <w:rFonts w:ascii="GHEA Grapalat" w:eastAsia="Times New Roman" w:hAnsi="GHEA Grapalat" w:cs="Times New Roman"/>
          <w:color w:val="000000"/>
          <w:sz w:val="24"/>
          <w:szCs w:val="24"/>
          <w:lang w:val="de-AT"/>
        </w:rPr>
        <w:t>:</w:t>
      </w:r>
    </w:p>
    <w:p w14:paraId="27178699" w14:textId="77777777" w:rsidR="00CC274C" w:rsidRPr="00FF288C" w:rsidRDefault="00CC274C" w:rsidP="00FF288C">
      <w:pPr>
        <w:widowControl w:val="0"/>
        <w:shd w:val="clear" w:color="auto" w:fill="FFFFFF"/>
        <w:spacing w:after="0" w:line="240" w:lineRule="auto"/>
        <w:ind w:left="-720" w:right="-180" w:firstLine="450"/>
        <w:jc w:val="both"/>
        <w:rPr>
          <w:rFonts w:ascii="GHEA Grapalat" w:eastAsia="Times New Roman" w:hAnsi="GHEA Grapalat" w:cs="Times New Roman"/>
          <w:i/>
          <w:iCs/>
          <w:color w:val="000000"/>
          <w:sz w:val="24"/>
          <w:szCs w:val="24"/>
          <w:lang w:val="de-AT"/>
        </w:rPr>
      </w:pPr>
      <w:r w:rsidRPr="00FF288C">
        <w:rPr>
          <w:rFonts w:ascii="GHEA Grapalat" w:eastAsia="Times New Roman" w:hAnsi="GHEA Grapalat" w:cs="Times New Roman"/>
          <w:color w:val="000000"/>
          <w:sz w:val="24"/>
          <w:szCs w:val="24"/>
        </w:rPr>
        <w:t>Միևնույն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ժամանակ</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ՀՀ</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վճռաբեկ</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դատարանն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արձանագրել</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է</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նաև</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որ</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գույքի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նկատմամբ</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իրավունքի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հիմք</w:t>
      </w:r>
      <w:r w:rsidRPr="00FF288C">
        <w:rPr>
          <w:rFonts w:ascii="GHEA Grapalat" w:eastAsia="Times New Roman" w:hAnsi="GHEA Grapalat" w:cs="Times New Roman"/>
          <w:color w:val="000000"/>
          <w:sz w:val="24"/>
          <w:szCs w:val="24"/>
        </w:rPr>
        <w:t>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դատական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ակտն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որի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ընդունման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հետ</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էլ</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պետք</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կապել</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արգելքի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առկայությունը</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իսկ</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պետական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գրանցումը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դատակա</w:t>
      </w:r>
      <w:r w:rsidRPr="00FF288C">
        <w:rPr>
          <w:rFonts w:ascii="GHEA Grapalat" w:eastAsia="Times New Roman" w:hAnsi="GHEA Grapalat" w:cs="Times New Roman"/>
          <w:color w:val="000000"/>
          <w:sz w:val="24"/>
          <w:szCs w:val="24"/>
        </w:rPr>
        <w:t>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ակտի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հիման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վրա</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արդեն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իսկ</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կիրառված</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ճանաչումը</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դրա</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երաշխավորումն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պաշ</w:t>
      </w:r>
      <w:r w:rsidRPr="00FF288C">
        <w:rPr>
          <w:rFonts w:ascii="GHEA Grapalat" w:eastAsia="Times New Roman" w:hAnsi="GHEA Grapalat" w:cs="Times New Roman"/>
          <w:color w:val="000000"/>
          <w:sz w:val="24"/>
          <w:szCs w:val="24"/>
        </w:rPr>
        <w:t>տպանումն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պետության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կողմից</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Ուստի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գույքի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նկատմամբ</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իրավունքի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սահմանափակումն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առկա</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համապատասխան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դատական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ակտի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ընդունման</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և</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ոչ</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թե</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այդ</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սահմանափակումը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պետական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գրանցման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ենթարկելու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պահից։</w:t>
      </w:r>
      <w:r w:rsidRPr="00FF288C">
        <w:rPr>
          <w:rFonts w:ascii="GHEA Grapalat" w:eastAsia="Times New Roman" w:hAnsi="GHEA Grapalat" w:cs="GHEA Grapalat"/>
          <w:color w:val="000000"/>
          <w:sz w:val="24"/>
          <w:szCs w:val="24"/>
          <w:lang w:val="de-AT"/>
        </w:rPr>
        <w:t xml:space="preserve"> </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Times New Roman"/>
          <w:color w:val="000000"/>
          <w:sz w:val="24"/>
          <w:szCs w:val="24"/>
        </w:rPr>
        <w:t>Սնանկության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մասին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ՀՀ</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օրենքի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lang w:val="de-AT"/>
        </w:rPr>
        <w:t>39-</w:t>
      </w:r>
      <w:r w:rsidRPr="00FF288C">
        <w:rPr>
          <w:rFonts w:ascii="GHEA Grapalat" w:eastAsia="Times New Roman" w:hAnsi="GHEA Grapalat" w:cs="Times New Roman"/>
          <w:color w:val="000000"/>
          <w:sz w:val="24"/>
          <w:szCs w:val="24"/>
        </w:rPr>
        <w:t>րդ</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հոդվածի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lang w:val="de-AT"/>
        </w:rPr>
        <w:t>1-</w:t>
      </w:r>
      <w:r w:rsidRPr="00FF288C">
        <w:rPr>
          <w:rFonts w:ascii="GHEA Grapalat" w:eastAsia="Times New Roman" w:hAnsi="GHEA Grapalat" w:cs="Times New Roman"/>
          <w:color w:val="000000"/>
          <w:sz w:val="24"/>
          <w:szCs w:val="24"/>
        </w:rPr>
        <w:t>ին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մասի</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բ</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կետով</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նախատեսված</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կիրառումը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դրա</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պետական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գրանցման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ենթարկելու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պահով</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պայմանավորելու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դեպքում</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այն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կորցնում</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իր</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գործնական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նշանակությունը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և</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դառնում</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ինքնանպատակ</w:t>
      </w:r>
      <w:r w:rsidRPr="00FF288C">
        <w:rPr>
          <w:rFonts w:ascii="GHEA Grapalat" w:eastAsia="Times New Roman" w:hAnsi="GHEA Grapalat" w:cs="GHEA Grapalat"/>
          <w:color w:val="000000"/>
          <w:sz w:val="24"/>
          <w:szCs w:val="24"/>
          <w:lang w:val="de-AT"/>
        </w:rPr>
        <w:t>, (</w:t>
      </w:r>
      <w:r w:rsidRPr="00FF288C">
        <w:rPr>
          <w:rFonts w:ascii="GHEA Grapalat" w:eastAsia="Times New Roman" w:hAnsi="GHEA Grapalat" w:cs="Times New Roman"/>
          <w:sz w:val="24"/>
          <w:szCs w:val="24"/>
          <w:lang w:val="de-AT" w:eastAsia="ru-RU"/>
        </w:rPr>
        <w:t>...</w:t>
      </w:r>
      <w:r w:rsidRPr="00FF288C">
        <w:rPr>
          <w:rFonts w:ascii="GHEA Grapalat" w:eastAsia="Times New Roman" w:hAnsi="GHEA Grapalat" w:cs="GHEA Grapalat"/>
          <w:color w:val="000000"/>
          <w:sz w:val="24"/>
          <w:szCs w:val="24"/>
          <w:lang w:val="de-AT"/>
        </w:rPr>
        <w:t xml:space="preserve">) </w:t>
      </w:r>
      <w:r w:rsidRPr="00FF288C">
        <w:rPr>
          <w:rFonts w:ascii="GHEA Grapalat" w:eastAsia="Times New Roman" w:hAnsi="GHEA Grapalat" w:cs="GHEA Grapalat"/>
          <w:color w:val="000000"/>
          <w:sz w:val="24"/>
          <w:szCs w:val="24"/>
        </w:rPr>
        <w:t>խեղաթյուրվում</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օրենսդրի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հետապնդած՝</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սահմանափակումը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պարտապանին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սնանկ</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ճանաչելու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վերաբերյալ</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դիմումը</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վարույթ</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Times New Roman"/>
          <w:color w:val="000000"/>
          <w:sz w:val="24"/>
          <w:szCs w:val="24"/>
        </w:rPr>
        <w:t>ընդունելու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մասին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որոշման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պահից</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կիրառելու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այդ</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փուլից</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վեր</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պարտապանի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գույքի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ամբողջականության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պահպանության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նկատմամբ</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դատական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վերահսկողությ</w:t>
      </w:r>
      <w:r w:rsidRPr="00FF288C">
        <w:rPr>
          <w:rFonts w:ascii="GHEA Grapalat" w:eastAsia="Times New Roman" w:hAnsi="GHEA Grapalat" w:cs="Times New Roman"/>
          <w:color w:val="000000"/>
          <w:sz w:val="24"/>
          <w:szCs w:val="24"/>
        </w:rPr>
        <w:t>ուն</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սահմանելու</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նպատակը</w:t>
      </w:r>
      <w:r w:rsidRPr="00FF288C">
        <w:rPr>
          <w:rFonts w:ascii="GHEA Grapalat" w:eastAsia="Times New Roman" w:hAnsi="GHEA Grapalat" w:cs="Times New Roman"/>
          <w:color w:val="000000"/>
          <w:sz w:val="24"/>
          <w:szCs w:val="24"/>
          <w:lang w:val="de-AT"/>
        </w:rPr>
        <w:t>,</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որը</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հստակ</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և</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որոշակի</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ամրագրվ</w:t>
      </w:r>
      <w:r w:rsidRPr="00FF288C">
        <w:rPr>
          <w:rFonts w:ascii="GHEA Grapalat" w:eastAsia="Times New Roman" w:hAnsi="GHEA Grapalat" w:cs="Times New Roman"/>
          <w:color w:val="000000"/>
          <w:sz w:val="24"/>
          <w:szCs w:val="24"/>
        </w:rPr>
        <w:t>ած</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Times New Roman"/>
          <w:color w:val="000000"/>
          <w:sz w:val="24"/>
          <w:szCs w:val="24"/>
        </w:rPr>
        <w:t>է</w:t>
      </w:r>
      <w:r w:rsidRPr="00FF288C">
        <w:rPr>
          <w:rFonts w:ascii="GHEA Grapalat" w:eastAsia="Times New Roman" w:hAnsi="GHEA Grapalat" w:cs="Calibri"/>
          <w:color w:val="000000"/>
          <w:sz w:val="24"/>
          <w:szCs w:val="24"/>
          <w:lang w:val="de-AT"/>
        </w:rPr>
        <w:t xml:space="preserve"> </w:t>
      </w:r>
      <w:r w:rsidRPr="00FF288C">
        <w:rPr>
          <w:rFonts w:ascii="GHEA Grapalat" w:eastAsia="Times New Roman" w:hAnsi="GHEA Grapalat" w:cs="GHEA Grapalat"/>
          <w:color w:val="000000"/>
          <w:sz w:val="24"/>
          <w:szCs w:val="24"/>
        </w:rPr>
        <w:t>օրենսդրի</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կողմից</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ու</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որևէ</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բացառություն</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չի</w:t>
      </w:r>
      <w:r w:rsidRPr="00FF288C">
        <w:rPr>
          <w:rFonts w:ascii="GHEA Grapalat" w:eastAsia="Times New Roman" w:hAnsi="GHEA Grapalat" w:cs="Times New Roman"/>
          <w:color w:val="000000"/>
          <w:sz w:val="24"/>
          <w:szCs w:val="24"/>
          <w:lang w:val="de-AT"/>
        </w:rPr>
        <w:t xml:space="preserve"> </w:t>
      </w:r>
      <w:r w:rsidRPr="00FF288C">
        <w:rPr>
          <w:rFonts w:ascii="GHEA Grapalat" w:eastAsia="Times New Roman" w:hAnsi="GHEA Grapalat" w:cs="GHEA Grapalat"/>
          <w:color w:val="000000"/>
          <w:sz w:val="24"/>
          <w:szCs w:val="24"/>
        </w:rPr>
        <w:t>նախատեսում</w:t>
      </w:r>
      <w:r w:rsidRPr="00FF288C">
        <w:rPr>
          <w:rFonts w:ascii="GHEA Grapalat" w:eastAsia="Times New Roman" w:hAnsi="GHEA Grapalat" w:cs="GHEA Grapalat"/>
          <w:color w:val="000000"/>
          <w:sz w:val="24"/>
          <w:szCs w:val="24"/>
          <w:lang w:val="de-AT"/>
        </w:rPr>
        <w:t xml:space="preserve"> </w:t>
      </w:r>
      <w:r w:rsidRPr="00FF288C">
        <w:rPr>
          <w:rFonts w:ascii="GHEA Grapalat" w:eastAsia="Times New Roman" w:hAnsi="GHEA Grapalat" w:cs="GHEA Grapalat"/>
          <w:i/>
          <w:iCs/>
          <w:color w:val="000000"/>
          <w:sz w:val="24"/>
          <w:szCs w:val="24"/>
          <w:lang w:val="de-AT"/>
        </w:rPr>
        <w:t>(</w:t>
      </w:r>
      <w:r w:rsidRPr="00FF288C">
        <w:rPr>
          <w:rFonts w:ascii="GHEA Grapalat" w:eastAsia="Times New Roman" w:hAnsi="GHEA Grapalat" w:cs="GHEA Grapalat"/>
          <w:i/>
          <w:iCs/>
          <w:color w:val="000000"/>
          <w:sz w:val="24"/>
          <w:szCs w:val="24"/>
        </w:rPr>
        <w:t>տե՛ս</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Ջոն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Ասատրյանի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սնանկության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գործով</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կառավարիչ</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Բաբկեն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Եկմալյանի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վեճի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առարկայի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նկատմամբ</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ինքնուրույն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պահանջ</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ներկայացնող</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երրորդ</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անձ</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Պրեմիում</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Կրեդիտ</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ՈՒՎԿ</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ՓԲԸ</w:t>
      </w:r>
      <w:r w:rsidRPr="00FF288C">
        <w:rPr>
          <w:rFonts w:ascii="GHEA Grapalat" w:hAnsi="GHEA Grapalat"/>
          <w:i/>
          <w:iCs/>
          <w:color w:val="000000"/>
          <w:sz w:val="24"/>
          <w:szCs w:val="24"/>
          <w:shd w:val="clear" w:color="auto" w:fill="FFFFFF"/>
          <w:lang w:val="de-AT"/>
        </w:rPr>
        <w:t>-</w:t>
      </w:r>
      <w:r w:rsidRPr="00FF288C">
        <w:rPr>
          <w:rFonts w:ascii="GHEA Grapalat" w:hAnsi="GHEA Grapalat"/>
          <w:i/>
          <w:iCs/>
          <w:color w:val="000000"/>
          <w:sz w:val="24"/>
          <w:szCs w:val="24"/>
          <w:shd w:val="clear" w:color="auto" w:fill="FFFFFF"/>
        </w:rPr>
        <w:t>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ընդդեմ</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Ջոն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Ասատրյանի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Սասուն</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Ասատրյանի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և</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Սիրվարդ</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Ասատրյանի</w:t>
      </w:r>
      <w:r w:rsidRPr="00FF288C">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թիվ</w:t>
      </w:r>
      <w:r w:rsidRPr="00FF288C">
        <w:rPr>
          <w:rFonts w:ascii="GHEA Grapalat" w:hAnsi="GHEA Grapalat"/>
          <w:i/>
          <w:iCs/>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ՍնԴ</w:t>
      </w:r>
      <w:r w:rsidRPr="00FF288C">
        <w:rPr>
          <w:rStyle w:val="Strong"/>
          <w:rFonts w:ascii="GHEA Grapalat" w:hAnsi="GHEA Grapalat"/>
          <w:b w:val="0"/>
          <w:bCs w:val="0"/>
          <w:color w:val="000000"/>
          <w:sz w:val="24"/>
          <w:szCs w:val="24"/>
          <w:shd w:val="clear" w:color="auto" w:fill="FFFFFF"/>
          <w:lang w:val="de-AT"/>
        </w:rPr>
        <w:t xml:space="preserve">/0036/02/20 </w:t>
      </w:r>
      <w:r w:rsidRPr="00FF288C">
        <w:rPr>
          <w:rStyle w:val="Strong"/>
          <w:rFonts w:ascii="GHEA Grapalat" w:hAnsi="GHEA Grapalat"/>
          <w:b w:val="0"/>
          <w:bCs w:val="0"/>
          <w:color w:val="000000"/>
          <w:sz w:val="24"/>
          <w:szCs w:val="24"/>
          <w:shd w:val="clear" w:color="auto" w:fill="FFFFFF"/>
        </w:rPr>
        <w:t>քաղաքացիական</w:t>
      </w:r>
      <w:r w:rsidRPr="00FF288C">
        <w:rPr>
          <w:rStyle w:val="Strong"/>
          <w:rFonts w:ascii="GHEA Grapalat" w:hAnsi="GHEA Grapalat"/>
          <w:b w:val="0"/>
          <w:bCs w:val="0"/>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գործով</w:t>
      </w:r>
      <w:r w:rsidRPr="00FF288C">
        <w:rPr>
          <w:rStyle w:val="Strong"/>
          <w:rFonts w:ascii="GHEA Grapalat" w:hAnsi="GHEA Grapalat"/>
          <w:b w:val="0"/>
          <w:bCs w:val="0"/>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ՀՀ</w:t>
      </w:r>
      <w:r w:rsidRPr="00FF288C">
        <w:rPr>
          <w:rStyle w:val="Strong"/>
          <w:rFonts w:ascii="GHEA Grapalat" w:hAnsi="GHEA Grapalat"/>
          <w:b w:val="0"/>
          <w:bCs w:val="0"/>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վճռաբեկ</w:t>
      </w:r>
      <w:r w:rsidRPr="00FF288C">
        <w:rPr>
          <w:rStyle w:val="Strong"/>
          <w:rFonts w:ascii="GHEA Grapalat" w:hAnsi="GHEA Grapalat"/>
          <w:b w:val="0"/>
          <w:bCs w:val="0"/>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դատարանի</w:t>
      </w:r>
      <w:r w:rsidRPr="00FF288C">
        <w:rPr>
          <w:rStyle w:val="Strong"/>
          <w:rFonts w:ascii="GHEA Grapalat" w:hAnsi="GHEA Grapalat"/>
          <w:b w:val="0"/>
          <w:bCs w:val="0"/>
          <w:color w:val="000000"/>
          <w:sz w:val="24"/>
          <w:szCs w:val="24"/>
          <w:shd w:val="clear" w:color="auto" w:fill="FFFFFF"/>
          <w:lang w:val="de-AT"/>
        </w:rPr>
        <w:t xml:space="preserve"> 23</w:t>
      </w:r>
      <w:r w:rsidRPr="00FF288C">
        <w:rPr>
          <w:rStyle w:val="Strong"/>
          <w:rFonts w:ascii="Microsoft JhengHei" w:eastAsia="Microsoft JhengHei" w:hAnsi="Microsoft JhengHei" w:cs="Microsoft JhengHei" w:hint="eastAsia"/>
          <w:b w:val="0"/>
          <w:bCs w:val="0"/>
          <w:color w:val="000000"/>
          <w:sz w:val="24"/>
          <w:szCs w:val="24"/>
          <w:shd w:val="clear" w:color="auto" w:fill="FFFFFF"/>
          <w:lang w:val="de-AT"/>
        </w:rPr>
        <w:t>․</w:t>
      </w:r>
      <w:r w:rsidRPr="00FF288C">
        <w:rPr>
          <w:rStyle w:val="Strong"/>
          <w:rFonts w:ascii="GHEA Grapalat" w:hAnsi="GHEA Grapalat"/>
          <w:b w:val="0"/>
          <w:bCs w:val="0"/>
          <w:color w:val="000000"/>
          <w:sz w:val="24"/>
          <w:szCs w:val="24"/>
          <w:shd w:val="clear" w:color="auto" w:fill="FFFFFF"/>
          <w:lang w:val="de-AT"/>
        </w:rPr>
        <w:t>11</w:t>
      </w:r>
      <w:r w:rsidRPr="00FF288C">
        <w:rPr>
          <w:rStyle w:val="Strong"/>
          <w:rFonts w:ascii="Microsoft JhengHei" w:eastAsia="Microsoft JhengHei" w:hAnsi="Microsoft JhengHei" w:cs="Microsoft JhengHei" w:hint="eastAsia"/>
          <w:b w:val="0"/>
          <w:bCs w:val="0"/>
          <w:color w:val="000000"/>
          <w:sz w:val="24"/>
          <w:szCs w:val="24"/>
          <w:shd w:val="clear" w:color="auto" w:fill="FFFFFF"/>
          <w:lang w:val="de-AT"/>
        </w:rPr>
        <w:t>․</w:t>
      </w:r>
      <w:r w:rsidRPr="00FF288C">
        <w:rPr>
          <w:rStyle w:val="Strong"/>
          <w:rFonts w:ascii="GHEA Grapalat" w:hAnsi="GHEA Grapalat"/>
          <w:b w:val="0"/>
          <w:bCs w:val="0"/>
          <w:color w:val="000000"/>
          <w:sz w:val="24"/>
          <w:szCs w:val="24"/>
          <w:shd w:val="clear" w:color="auto" w:fill="FFFFFF"/>
          <w:lang w:val="de-AT"/>
        </w:rPr>
        <w:t xml:space="preserve">2022 </w:t>
      </w:r>
      <w:r w:rsidRPr="00FF288C">
        <w:rPr>
          <w:rStyle w:val="Strong"/>
          <w:rFonts w:ascii="GHEA Grapalat" w:hAnsi="GHEA Grapalat"/>
          <w:b w:val="0"/>
          <w:bCs w:val="0"/>
          <w:color w:val="000000"/>
          <w:sz w:val="24"/>
          <w:szCs w:val="24"/>
          <w:shd w:val="clear" w:color="auto" w:fill="FFFFFF"/>
        </w:rPr>
        <w:t>թվականի</w:t>
      </w:r>
      <w:r w:rsidRPr="00FF288C">
        <w:rPr>
          <w:rStyle w:val="Strong"/>
          <w:rFonts w:ascii="GHEA Grapalat" w:hAnsi="GHEA Grapalat"/>
          <w:b w:val="0"/>
          <w:bCs w:val="0"/>
          <w:color w:val="000000"/>
          <w:sz w:val="24"/>
          <w:szCs w:val="24"/>
          <w:shd w:val="clear" w:color="auto" w:fill="FFFFFF"/>
          <w:lang w:val="de-AT"/>
        </w:rPr>
        <w:t xml:space="preserve"> </w:t>
      </w:r>
      <w:r w:rsidRPr="00FF288C">
        <w:rPr>
          <w:rStyle w:val="Strong"/>
          <w:rFonts w:ascii="GHEA Grapalat" w:hAnsi="GHEA Grapalat"/>
          <w:b w:val="0"/>
          <w:bCs w:val="0"/>
          <w:color w:val="000000"/>
          <w:sz w:val="24"/>
          <w:szCs w:val="24"/>
          <w:shd w:val="clear" w:color="auto" w:fill="FFFFFF"/>
        </w:rPr>
        <w:t>որոշումը</w:t>
      </w:r>
      <w:r w:rsidRPr="00FF288C">
        <w:rPr>
          <w:rFonts w:ascii="GHEA Grapalat" w:eastAsia="Times New Roman" w:hAnsi="GHEA Grapalat" w:cs="GHEA Grapalat"/>
          <w:i/>
          <w:iCs/>
          <w:color w:val="000000"/>
          <w:sz w:val="24"/>
          <w:szCs w:val="24"/>
          <w:lang w:val="de-AT"/>
        </w:rPr>
        <w:t>)</w:t>
      </w:r>
      <w:r w:rsidRPr="00FF288C">
        <w:rPr>
          <w:rFonts w:ascii="GHEA Grapalat" w:eastAsia="Times New Roman" w:hAnsi="GHEA Grapalat" w:cs="Times New Roman"/>
          <w:color w:val="000000"/>
          <w:sz w:val="24"/>
          <w:szCs w:val="24"/>
          <w:lang w:val="de-AT"/>
        </w:rPr>
        <w:t>:</w:t>
      </w:r>
    </w:p>
    <w:p w14:paraId="4FFE228D" w14:textId="6C46023B" w:rsidR="00CC274C" w:rsidRPr="00FF288C" w:rsidRDefault="00CC274C" w:rsidP="00920B78">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Վերոգրյալի</w:t>
      </w:r>
      <w:r w:rsidRPr="00FF288C">
        <w:rPr>
          <w:rFonts w:ascii="GHEA Grapalat" w:hAnsi="GHEA Grapalat"/>
          <w:bCs/>
          <w:sz w:val="24"/>
          <w:szCs w:val="24"/>
          <w:lang w:val="de-AT"/>
        </w:rPr>
        <w:t xml:space="preserve"> </w:t>
      </w:r>
      <w:r w:rsidRPr="00FF288C">
        <w:rPr>
          <w:rFonts w:ascii="GHEA Grapalat" w:hAnsi="GHEA Grapalat"/>
          <w:bCs/>
          <w:sz w:val="24"/>
          <w:szCs w:val="24"/>
        </w:rPr>
        <w:t>հաշվառմամբ</w:t>
      </w:r>
      <w:r w:rsidRPr="00FF288C">
        <w:rPr>
          <w:rFonts w:ascii="GHEA Grapalat" w:hAnsi="GHEA Grapalat"/>
          <w:bCs/>
          <w:sz w:val="24"/>
          <w:szCs w:val="24"/>
          <w:lang w:val="de-AT"/>
        </w:rPr>
        <w:t xml:space="preserve"> </w:t>
      </w:r>
      <w:r w:rsidR="002F342F" w:rsidRPr="00FF288C">
        <w:rPr>
          <w:rFonts w:ascii="GHEA Grapalat" w:hAnsi="GHEA Grapalat"/>
          <w:bCs/>
          <w:sz w:val="24"/>
          <w:szCs w:val="24"/>
          <w:lang w:val="hy-AM"/>
        </w:rPr>
        <w:t xml:space="preserve">գտնում </w:t>
      </w:r>
      <w:r w:rsidR="009C0C0B">
        <w:rPr>
          <w:rFonts w:ascii="GHEA Grapalat" w:hAnsi="GHEA Grapalat"/>
          <w:bCs/>
          <w:sz w:val="24"/>
          <w:szCs w:val="24"/>
          <w:lang w:val="hy-AM"/>
        </w:rPr>
        <w:t>ենք</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eastAsia="Times New Roman" w:hAnsi="GHEA Grapalat" w:cs="Times New Roman"/>
          <w:bCs/>
          <w:color w:val="000000"/>
          <w:sz w:val="24"/>
          <w:szCs w:val="24"/>
          <w:lang w:val="de-AT"/>
        </w:rPr>
        <w:t>«</w:t>
      </w:r>
      <w:r w:rsidRPr="00FF288C">
        <w:rPr>
          <w:rFonts w:ascii="GHEA Grapalat" w:eastAsia="Times New Roman" w:hAnsi="GHEA Grapalat" w:cs="Times New Roman"/>
          <w:bCs/>
          <w:color w:val="000000"/>
          <w:sz w:val="24"/>
          <w:szCs w:val="24"/>
        </w:rPr>
        <w:t>Սնանկության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մասին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ՀՀ</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օրենքի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39-</w:t>
      </w:r>
      <w:r w:rsidRPr="00FF288C">
        <w:rPr>
          <w:rFonts w:ascii="GHEA Grapalat" w:eastAsia="Times New Roman" w:hAnsi="GHEA Grapalat" w:cs="Times New Roman"/>
          <w:bCs/>
          <w:color w:val="000000"/>
          <w:sz w:val="24"/>
          <w:szCs w:val="24"/>
        </w:rPr>
        <w:t>րդ</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հոդվածի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1-</w:t>
      </w:r>
      <w:r w:rsidRPr="00FF288C">
        <w:rPr>
          <w:rFonts w:ascii="GHEA Grapalat" w:eastAsia="Times New Roman" w:hAnsi="GHEA Grapalat" w:cs="Times New Roman"/>
          <w:bCs/>
          <w:color w:val="000000"/>
          <w:sz w:val="24"/>
          <w:szCs w:val="24"/>
        </w:rPr>
        <w:t>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մասի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բ</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կետով</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նախատեսված</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սահմանափակման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խախտմամբ</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պարտապանին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պատկանող</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գույքի</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օտարման</w:t>
      </w:r>
      <w:r w:rsidRPr="00FF288C">
        <w:rPr>
          <w:rFonts w:ascii="GHEA Grapalat" w:eastAsia="Times New Roman" w:hAnsi="GHEA Grapalat" w:cs="Times New Roman"/>
          <w:bCs/>
          <w:color w:val="000000"/>
          <w:sz w:val="24"/>
          <w:szCs w:val="24"/>
          <w:lang w:val="de-AT"/>
        </w:rPr>
        <w:t>,</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rPr>
        <w:t>վարձակալության</w:t>
      </w:r>
      <w:r w:rsidRPr="00FF288C">
        <w:rPr>
          <w:rFonts w:ascii="GHEA Grapalat" w:eastAsia="Times New Roman" w:hAnsi="GHEA Grapalat" w:cs="Times New Roman"/>
          <w:bCs/>
          <w:color w:val="000000"/>
          <w:sz w:val="24"/>
          <w:szCs w:val="24"/>
          <w:lang w:val="de-AT"/>
        </w:rPr>
        <w:t>,</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rPr>
        <w:t>գրավադրման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կամ</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այն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այլ</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ձևով</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ծանրաբեռնող</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գործարքները</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ՀՀ</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քաղաքացիական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օրենսգրքի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305</w:t>
      </w:r>
      <w:r w:rsidRPr="00FF288C">
        <w:rPr>
          <w:rFonts w:ascii="GHEA Grapalat" w:eastAsia="Times New Roman" w:hAnsi="GHEA Grapalat" w:cs="Times New Roman"/>
          <w:bCs/>
          <w:color w:val="000000"/>
          <w:sz w:val="24"/>
          <w:szCs w:val="24"/>
          <w:lang w:val="de-AT"/>
        </w:rPr>
        <w:noBreakHyphen/>
      </w:r>
      <w:r w:rsidRPr="00FF288C">
        <w:rPr>
          <w:rFonts w:ascii="GHEA Grapalat" w:eastAsia="Times New Roman" w:hAnsi="GHEA Grapalat" w:cs="Times New Roman"/>
          <w:bCs/>
          <w:color w:val="000000"/>
          <w:sz w:val="24"/>
          <w:szCs w:val="24"/>
        </w:rPr>
        <w:t>րդ</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հոդվածի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ուժով</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անվավեր</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են՝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անկախ</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նշված</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սահմանափակման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պետական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գրանցման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փաստից։</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Ընդ</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որում</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նշված</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սահմանափակման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խախտմամբ</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կնքված</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գործարքն</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անվավեր</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ճանաչելու</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համար</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օրենսդիրը</w:t>
      </w:r>
      <w:r w:rsidRPr="00FF288C">
        <w:rPr>
          <w:rFonts w:ascii="GHEA Grapalat" w:eastAsia="Times New Roman" w:hAnsi="GHEA Grapalat" w:cs="GHEA Grapalat"/>
          <w:bCs/>
          <w:color w:val="000000"/>
          <w:sz w:val="24"/>
          <w:szCs w:val="24"/>
          <w:lang w:val="de-AT"/>
        </w:rPr>
        <w:t xml:space="preserve"> </w:t>
      </w:r>
      <w:r w:rsidRPr="00FF288C">
        <w:rPr>
          <w:rFonts w:ascii="GHEA Grapalat" w:eastAsia="Times New Roman" w:hAnsi="GHEA Grapalat" w:cs="GHEA Grapalat"/>
          <w:bCs/>
          <w:color w:val="000000"/>
          <w:sz w:val="24"/>
          <w:szCs w:val="24"/>
        </w:rPr>
        <w:t>որևէ</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այլ</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Calibri"/>
          <w:bCs/>
          <w:color w:val="000000"/>
          <w:sz w:val="24"/>
          <w:szCs w:val="24"/>
        </w:rPr>
        <w:t>նյութաիրավական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պայման</w:t>
      </w:r>
      <w:r w:rsidRPr="00FF288C">
        <w:rPr>
          <w:rFonts w:ascii="GHEA Grapalat" w:eastAsia="Times New Roman" w:hAnsi="GHEA Grapalat" w:cs="Times New Roman"/>
          <w:bCs/>
          <w:color w:val="000000"/>
          <w:sz w:val="24"/>
          <w:szCs w:val="24"/>
          <w:lang w:val="de-AT"/>
        </w:rPr>
        <w:t>,</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rPr>
        <w:t>քան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Calibri"/>
          <w:bCs/>
          <w:color w:val="000000"/>
          <w:sz w:val="24"/>
          <w:szCs w:val="24"/>
        </w:rPr>
        <w:t>գործարքը</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սնանկության վերաբերյալ դիմումը վարույթ ընդունելու</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rPr>
        <w:t>մասին</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որոշում</w:t>
      </w:r>
      <w:r w:rsidRPr="00FF288C">
        <w:rPr>
          <w:rFonts w:ascii="GHEA Grapalat" w:eastAsia="Times New Roman" w:hAnsi="GHEA Grapalat" w:cs="Times New Roman"/>
          <w:bCs/>
          <w:color w:val="000000"/>
          <w:sz w:val="24"/>
          <w:szCs w:val="24"/>
        </w:rPr>
        <w:t>ը</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կայացնելուց</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հետո</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առանց</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դատարանի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որոշման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կնքված</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լինելն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է</w:t>
      </w:r>
      <w:r w:rsidRPr="00FF288C">
        <w:rPr>
          <w:rFonts w:ascii="GHEA Grapalat" w:eastAsia="Times New Roman" w:hAnsi="GHEA Grapalat" w:cs="Times New Roman"/>
          <w:bCs/>
          <w:color w:val="000000"/>
          <w:sz w:val="24"/>
          <w:szCs w:val="24"/>
          <w:lang w:val="de-AT"/>
        </w:rPr>
        <w:t xml:space="preserve">, չի պահանջում, </w:t>
      </w:r>
      <w:r w:rsidRPr="00FF288C">
        <w:rPr>
          <w:rFonts w:ascii="GHEA Grapalat" w:eastAsia="Times New Roman" w:hAnsi="GHEA Grapalat" w:cs="Times New Roman"/>
          <w:bCs/>
          <w:color w:val="000000"/>
          <w:sz w:val="24"/>
          <w:szCs w:val="24"/>
        </w:rPr>
        <w:t>ինչպես</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նաև</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որևէ</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կերպ</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չի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արժևորում</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պարտապանին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սնանկ</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ճանաչելու</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վերաբերյալ</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դիմումը</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դատարանի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կողմից</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վարույթ</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ընդունելու</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որոշման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մասին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գործարքի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կողմերի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իմանալը</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գույքը</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ձեռք</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բերողի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բարեխղճությունը</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և</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այլ</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հանգամանքներ</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Հետևաբար</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ՀՀ</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քաղաքացիական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դատավարության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օրենսգրքի</w:t>
      </w:r>
      <w:r w:rsidRPr="00FF288C">
        <w:rPr>
          <w:rFonts w:ascii="GHEA Grapalat" w:eastAsia="Times New Roman" w:hAnsi="GHEA Grapalat" w:cs="Times New Roman"/>
          <w:bCs/>
          <w:color w:val="000000"/>
          <w:sz w:val="24"/>
          <w:szCs w:val="24"/>
          <w:lang w:val="de-AT"/>
        </w:rPr>
        <w:t xml:space="preserve"> 3-</w:t>
      </w:r>
      <w:r w:rsidRPr="00FF288C">
        <w:rPr>
          <w:rFonts w:ascii="GHEA Grapalat" w:eastAsia="Times New Roman" w:hAnsi="GHEA Grapalat" w:cs="Times New Roman"/>
          <w:bCs/>
          <w:color w:val="000000"/>
          <w:sz w:val="24"/>
          <w:szCs w:val="24"/>
        </w:rPr>
        <w:t>րդ</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հոդվածի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իմաստով</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ցանկացած</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շահագրգիռ</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անձ</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lastRenderedPageBreak/>
        <w:t>իրավասու</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է</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դիմել</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դատարան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օրենքի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պահանջների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խախտմամբ</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կնքված</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գործարքն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անվավեր</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ճանաչելու</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և</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անվավերության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հետևանքներ</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կիրառելու</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պահանջով։</w:t>
      </w:r>
    </w:p>
    <w:p w14:paraId="63806937" w14:textId="4C632636"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289-</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գործարքները</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քաղաքացիների</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իրավաբանական</w:t>
      </w:r>
      <w:r w:rsidRPr="00FF288C">
        <w:rPr>
          <w:rFonts w:ascii="GHEA Grapalat" w:hAnsi="GHEA Grapalat"/>
          <w:bCs/>
          <w:sz w:val="24"/>
          <w:szCs w:val="24"/>
          <w:lang w:val="de-AT"/>
        </w:rPr>
        <w:t xml:space="preserve"> </w:t>
      </w:r>
      <w:r w:rsidRPr="00FF288C">
        <w:rPr>
          <w:rFonts w:ascii="GHEA Grapalat" w:hAnsi="GHEA Grapalat"/>
          <w:bCs/>
          <w:sz w:val="24"/>
          <w:szCs w:val="24"/>
        </w:rPr>
        <w:t>անձանց</w:t>
      </w:r>
      <w:r w:rsidRPr="00FF288C">
        <w:rPr>
          <w:rFonts w:ascii="GHEA Grapalat" w:hAnsi="GHEA Grapalat"/>
          <w:bCs/>
          <w:sz w:val="24"/>
          <w:szCs w:val="24"/>
          <w:lang w:val="de-AT"/>
        </w:rPr>
        <w:t xml:space="preserve"> </w:t>
      </w:r>
      <w:r w:rsidRPr="00FF288C">
        <w:rPr>
          <w:rFonts w:ascii="GHEA Grapalat" w:hAnsi="GHEA Grapalat"/>
          <w:bCs/>
          <w:sz w:val="24"/>
          <w:szCs w:val="24"/>
        </w:rPr>
        <w:t>այն</w:t>
      </w:r>
      <w:r w:rsidRPr="00FF288C">
        <w:rPr>
          <w:rFonts w:ascii="GHEA Grapalat" w:hAnsi="GHEA Grapalat"/>
          <w:bCs/>
          <w:sz w:val="24"/>
          <w:szCs w:val="24"/>
          <w:lang w:val="de-AT"/>
        </w:rPr>
        <w:t xml:space="preserve"> </w:t>
      </w:r>
      <w:r w:rsidRPr="00FF288C">
        <w:rPr>
          <w:rFonts w:ascii="GHEA Grapalat" w:hAnsi="GHEA Grapalat"/>
          <w:bCs/>
          <w:sz w:val="24"/>
          <w:szCs w:val="24"/>
        </w:rPr>
        <w:t>գործողություններն</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որոնք</w:t>
      </w:r>
      <w:r w:rsidRPr="00FF288C">
        <w:rPr>
          <w:rFonts w:ascii="GHEA Grapalat" w:hAnsi="GHEA Grapalat"/>
          <w:bCs/>
          <w:sz w:val="24"/>
          <w:szCs w:val="24"/>
          <w:lang w:val="de-AT"/>
        </w:rPr>
        <w:t xml:space="preserve"> </w:t>
      </w:r>
      <w:r w:rsidRPr="00FF288C">
        <w:rPr>
          <w:rFonts w:ascii="GHEA Grapalat" w:hAnsi="GHEA Grapalat"/>
          <w:bCs/>
          <w:sz w:val="24"/>
          <w:szCs w:val="24"/>
        </w:rPr>
        <w:t>ուղղված</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իրավունքներ</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պարտականություններ</w:t>
      </w:r>
      <w:r w:rsidRPr="00FF288C">
        <w:rPr>
          <w:rFonts w:ascii="GHEA Grapalat" w:hAnsi="GHEA Grapalat"/>
          <w:bCs/>
          <w:sz w:val="24"/>
          <w:szCs w:val="24"/>
          <w:lang w:val="de-AT"/>
        </w:rPr>
        <w:t xml:space="preserve"> </w:t>
      </w:r>
      <w:r w:rsidRPr="00FF288C">
        <w:rPr>
          <w:rFonts w:ascii="GHEA Grapalat" w:hAnsi="GHEA Grapalat"/>
          <w:bCs/>
          <w:sz w:val="24"/>
          <w:szCs w:val="24"/>
        </w:rPr>
        <w:t>սահմանելուն</w:t>
      </w:r>
      <w:r w:rsidRPr="00FF288C">
        <w:rPr>
          <w:rFonts w:ascii="GHEA Grapalat" w:hAnsi="GHEA Grapalat"/>
          <w:bCs/>
          <w:sz w:val="24"/>
          <w:szCs w:val="24"/>
          <w:lang w:val="de-AT"/>
        </w:rPr>
        <w:t xml:space="preserve">, </w:t>
      </w:r>
      <w:r w:rsidRPr="00FF288C">
        <w:rPr>
          <w:rFonts w:ascii="GHEA Grapalat" w:hAnsi="GHEA Grapalat"/>
          <w:bCs/>
          <w:sz w:val="24"/>
          <w:szCs w:val="24"/>
        </w:rPr>
        <w:t>փոփոխելուն</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դրանց</w:t>
      </w:r>
      <w:r w:rsidRPr="00FF288C">
        <w:rPr>
          <w:rFonts w:ascii="GHEA Grapalat" w:hAnsi="GHEA Grapalat"/>
          <w:bCs/>
          <w:sz w:val="24"/>
          <w:szCs w:val="24"/>
          <w:lang w:val="de-AT"/>
        </w:rPr>
        <w:t xml:space="preserve"> </w:t>
      </w:r>
      <w:r w:rsidRPr="00FF288C">
        <w:rPr>
          <w:rFonts w:ascii="GHEA Grapalat" w:hAnsi="GHEA Grapalat"/>
          <w:bCs/>
          <w:sz w:val="24"/>
          <w:szCs w:val="24"/>
        </w:rPr>
        <w:t>դադարելուն</w:t>
      </w:r>
      <w:r w:rsidRPr="00FF288C">
        <w:rPr>
          <w:rFonts w:ascii="GHEA Grapalat" w:hAnsi="GHEA Grapalat"/>
          <w:bCs/>
          <w:sz w:val="24"/>
          <w:szCs w:val="24"/>
          <w:lang w:val="de-AT"/>
        </w:rPr>
        <w:t>:</w:t>
      </w:r>
    </w:p>
    <w:p w14:paraId="505155B2"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303-</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կետի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օրենսգրքով</w:t>
      </w:r>
      <w:r w:rsidRPr="00FF288C">
        <w:rPr>
          <w:rFonts w:ascii="GHEA Grapalat" w:hAnsi="GHEA Grapalat"/>
          <w:bCs/>
          <w:sz w:val="24"/>
          <w:szCs w:val="24"/>
          <w:lang w:val="de-AT"/>
        </w:rPr>
        <w:t xml:space="preserve"> </w:t>
      </w:r>
      <w:r w:rsidRPr="00FF288C">
        <w:rPr>
          <w:rFonts w:ascii="GHEA Grapalat" w:hAnsi="GHEA Grapalat"/>
          <w:bCs/>
          <w:sz w:val="24"/>
          <w:szCs w:val="24"/>
        </w:rPr>
        <w:t>սահմանված</w:t>
      </w:r>
      <w:r w:rsidRPr="00FF288C">
        <w:rPr>
          <w:rFonts w:ascii="GHEA Grapalat" w:hAnsi="GHEA Grapalat"/>
          <w:bCs/>
          <w:sz w:val="24"/>
          <w:szCs w:val="24"/>
          <w:lang w:val="de-AT"/>
        </w:rPr>
        <w:t xml:space="preserve"> </w:t>
      </w:r>
      <w:r w:rsidRPr="00FF288C">
        <w:rPr>
          <w:rFonts w:ascii="GHEA Grapalat" w:hAnsi="GHEA Grapalat"/>
          <w:bCs/>
          <w:sz w:val="24"/>
          <w:szCs w:val="24"/>
        </w:rPr>
        <w:t>հիմքերով</w:t>
      </w:r>
      <w:r w:rsidRPr="00FF288C">
        <w:rPr>
          <w:rFonts w:ascii="GHEA Grapalat" w:hAnsi="GHEA Grapalat"/>
          <w:bCs/>
          <w:sz w:val="24"/>
          <w:szCs w:val="24"/>
          <w:lang w:val="de-AT"/>
        </w:rPr>
        <w:t xml:space="preserve"> </w:t>
      </w:r>
      <w:r w:rsidRPr="00FF288C">
        <w:rPr>
          <w:rFonts w:ascii="GHEA Grapalat" w:hAnsi="GHEA Grapalat"/>
          <w:bCs/>
          <w:sz w:val="24"/>
          <w:szCs w:val="24"/>
        </w:rPr>
        <w:t>դատարանի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այն</w:t>
      </w:r>
      <w:r w:rsidRPr="00FF288C">
        <w:rPr>
          <w:rFonts w:ascii="GHEA Grapalat" w:hAnsi="GHEA Grapalat"/>
          <w:bCs/>
          <w:sz w:val="24"/>
          <w:szCs w:val="24"/>
          <w:lang w:val="de-AT"/>
        </w:rPr>
        <w:t xml:space="preserve"> </w:t>
      </w:r>
      <w:r w:rsidRPr="00FF288C">
        <w:rPr>
          <w:rFonts w:ascii="GHEA Grapalat" w:hAnsi="GHEA Grapalat"/>
          <w:bCs/>
          <w:sz w:val="24"/>
          <w:szCs w:val="24"/>
        </w:rPr>
        <w:t>այդպիսին</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ուժով</w:t>
      </w:r>
      <w:r w:rsidRPr="00FF288C">
        <w:rPr>
          <w:rFonts w:ascii="GHEA Grapalat" w:hAnsi="GHEA Grapalat"/>
          <w:bCs/>
          <w:sz w:val="24"/>
          <w:szCs w:val="24"/>
          <w:lang w:val="de-AT"/>
        </w:rPr>
        <w:t xml:space="preserve"> (</w:t>
      </w:r>
      <w:r w:rsidRPr="00FF288C">
        <w:rPr>
          <w:rFonts w:ascii="GHEA Grapalat" w:hAnsi="GHEA Grapalat"/>
          <w:bCs/>
          <w:sz w:val="24"/>
          <w:szCs w:val="24"/>
        </w:rPr>
        <w:t>վիճահարույց</w:t>
      </w:r>
      <w:r w:rsidRPr="00FF288C">
        <w:rPr>
          <w:rFonts w:ascii="GHEA Grapalat" w:hAnsi="GHEA Grapalat"/>
          <w:bCs/>
          <w:sz w:val="24"/>
          <w:szCs w:val="24"/>
          <w:lang w:val="de-AT"/>
        </w:rPr>
        <w:t xml:space="preserve"> </w:t>
      </w:r>
      <w:r w:rsidRPr="00FF288C">
        <w:rPr>
          <w:rFonts w:ascii="GHEA Grapalat" w:hAnsi="GHEA Grapalat"/>
          <w:bCs/>
          <w:sz w:val="24"/>
          <w:szCs w:val="24"/>
        </w:rPr>
        <w:t>գործարք</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անկախ</w:t>
      </w:r>
      <w:r w:rsidRPr="00FF288C">
        <w:rPr>
          <w:rFonts w:ascii="GHEA Grapalat" w:hAnsi="GHEA Grapalat"/>
          <w:bCs/>
          <w:sz w:val="24"/>
          <w:szCs w:val="24"/>
          <w:lang w:val="de-AT"/>
        </w:rPr>
        <w:t xml:space="preserve"> </w:t>
      </w:r>
      <w:r w:rsidRPr="00FF288C">
        <w:rPr>
          <w:rFonts w:ascii="GHEA Grapalat" w:hAnsi="GHEA Grapalat"/>
          <w:bCs/>
          <w:sz w:val="24"/>
          <w:szCs w:val="24"/>
        </w:rPr>
        <w:t>նման</w:t>
      </w:r>
      <w:r w:rsidRPr="00FF288C">
        <w:rPr>
          <w:rFonts w:ascii="GHEA Grapalat" w:hAnsi="GHEA Grapalat"/>
          <w:bCs/>
          <w:sz w:val="24"/>
          <w:szCs w:val="24"/>
          <w:lang w:val="de-AT"/>
        </w:rPr>
        <w:t xml:space="preserve"> </w:t>
      </w:r>
      <w:r w:rsidRPr="00FF288C">
        <w:rPr>
          <w:rFonts w:ascii="GHEA Grapalat" w:hAnsi="GHEA Grapalat"/>
          <w:bCs/>
          <w:sz w:val="24"/>
          <w:szCs w:val="24"/>
        </w:rPr>
        <w:t>ճանաչումից</w:t>
      </w:r>
      <w:r w:rsidRPr="00FF288C">
        <w:rPr>
          <w:rFonts w:ascii="GHEA Grapalat" w:hAnsi="GHEA Grapalat"/>
          <w:bCs/>
          <w:sz w:val="24"/>
          <w:szCs w:val="24"/>
          <w:lang w:val="de-AT"/>
        </w:rPr>
        <w:t xml:space="preserve"> (</w:t>
      </w:r>
      <w:r w:rsidRPr="00FF288C">
        <w:rPr>
          <w:rFonts w:ascii="GHEA Grapalat" w:hAnsi="GHEA Grapalat"/>
          <w:bCs/>
          <w:sz w:val="24"/>
          <w:szCs w:val="24"/>
        </w:rPr>
        <w:t>առոչինչ</w:t>
      </w:r>
      <w:r w:rsidRPr="00FF288C">
        <w:rPr>
          <w:rFonts w:ascii="GHEA Grapalat" w:hAnsi="GHEA Grapalat"/>
          <w:bCs/>
          <w:sz w:val="24"/>
          <w:szCs w:val="24"/>
          <w:lang w:val="de-AT"/>
        </w:rPr>
        <w:t xml:space="preserve"> </w:t>
      </w:r>
      <w:r w:rsidRPr="00FF288C">
        <w:rPr>
          <w:rFonts w:ascii="GHEA Grapalat" w:hAnsi="GHEA Grapalat"/>
          <w:bCs/>
          <w:sz w:val="24"/>
          <w:szCs w:val="24"/>
        </w:rPr>
        <w:t>գործարք</w:t>
      </w:r>
      <w:r w:rsidRPr="00FF288C">
        <w:rPr>
          <w:rFonts w:ascii="GHEA Grapalat" w:hAnsi="GHEA Grapalat"/>
          <w:bCs/>
          <w:sz w:val="24"/>
          <w:szCs w:val="24"/>
          <w:lang w:val="de-AT"/>
        </w:rPr>
        <w:t>):</w:t>
      </w:r>
    </w:p>
    <w:p w14:paraId="5B516B06"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2-</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կետի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վիճահարույց</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պահանջը</w:t>
      </w:r>
      <w:r w:rsidRPr="00FF288C">
        <w:rPr>
          <w:rFonts w:ascii="GHEA Grapalat" w:hAnsi="GHEA Grapalat"/>
          <w:bCs/>
          <w:sz w:val="24"/>
          <w:szCs w:val="24"/>
          <w:lang w:val="de-AT"/>
        </w:rPr>
        <w:t xml:space="preserve"> </w:t>
      </w:r>
      <w:r w:rsidRPr="00FF288C">
        <w:rPr>
          <w:rFonts w:ascii="GHEA Grapalat" w:hAnsi="GHEA Grapalat"/>
          <w:bCs/>
          <w:sz w:val="24"/>
          <w:szCs w:val="24"/>
        </w:rPr>
        <w:t>կարող</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w:t>
      </w:r>
      <w:r w:rsidRPr="00FF288C">
        <w:rPr>
          <w:rFonts w:ascii="GHEA Grapalat" w:hAnsi="GHEA Grapalat"/>
          <w:bCs/>
          <w:sz w:val="24"/>
          <w:szCs w:val="24"/>
          <w:lang w:val="de-AT"/>
        </w:rPr>
        <w:t xml:space="preserve"> </w:t>
      </w: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օրենսգրքում</w:t>
      </w:r>
      <w:r w:rsidRPr="00FF288C">
        <w:rPr>
          <w:rFonts w:ascii="GHEA Grapalat" w:hAnsi="GHEA Grapalat"/>
          <w:bCs/>
          <w:sz w:val="24"/>
          <w:szCs w:val="24"/>
          <w:lang w:val="de-AT"/>
        </w:rPr>
        <w:t xml:space="preserve"> </w:t>
      </w:r>
      <w:r w:rsidRPr="00FF288C">
        <w:rPr>
          <w:rFonts w:ascii="GHEA Grapalat" w:hAnsi="GHEA Grapalat"/>
          <w:bCs/>
          <w:sz w:val="24"/>
          <w:szCs w:val="24"/>
        </w:rPr>
        <w:t>նշված</w:t>
      </w:r>
      <w:r w:rsidRPr="00FF288C">
        <w:rPr>
          <w:rFonts w:ascii="GHEA Grapalat" w:hAnsi="GHEA Grapalat"/>
          <w:bCs/>
          <w:sz w:val="24"/>
          <w:szCs w:val="24"/>
          <w:lang w:val="de-AT"/>
        </w:rPr>
        <w:t xml:space="preserve"> </w:t>
      </w:r>
      <w:r w:rsidRPr="00FF288C">
        <w:rPr>
          <w:rFonts w:ascii="GHEA Grapalat" w:hAnsi="GHEA Grapalat"/>
          <w:bCs/>
          <w:sz w:val="24"/>
          <w:szCs w:val="24"/>
        </w:rPr>
        <w:t>անձինք</w:t>
      </w:r>
      <w:r w:rsidRPr="00FF288C">
        <w:rPr>
          <w:rFonts w:ascii="GHEA Grapalat" w:hAnsi="GHEA Grapalat"/>
          <w:bCs/>
          <w:sz w:val="24"/>
          <w:szCs w:val="24"/>
          <w:lang w:val="de-AT"/>
        </w:rPr>
        <w:t>:</w:t>
      </w:r>
    </w:p>
    <w:p w14:paraId="5D83AB75"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3-</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կետի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առոչինչ</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հետևանքների</w:t>
      </w:r>
      <w:r w:rsidRPr="00FF288C">
        <w:rPr>
          <w:rFonts w:ascii="GHEA Grapalat" w:hAnsi="GHEA Grapalat"/>
          <w:bCs/>
          <w:sz w:val="24"/>
          <w:szCs w:val="24"/>
          <w:lang w:val="de-AT"/>
        </w:rPr>
        <w:t xml:space="preserve"> </w:t>
      </w:r>
      <w:r w:rsidRPr="00FF288C">
        <w:rPr>
          <w:rFonts w:ascii="GHEA Grapalat" w:hAnsi="GHEA Grapalat"/>
          <w:bCs/>
          <w:sz w:val="24"/>
          <w:szCs w:val="24"/>
        </w:rPr>
        <w:t>կիրառման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պահանջ</w:t>
      </w:r>
      <w:r w:rsidRPr="00FF288C">
        <w:rPr>
          <w:rFonts w:ascii="GHEA Grapalat" w:hAnsi="GHEA Grapalat"/>
          <w:bCs/>
          <w:sz w:val="24"/>
          <w:szCs w:val="24"/>
          <w:lang w:val="de-AT"/>
        </w:rPr>
        <w:t xml:space="preserve"> </w:t>
      </w:r>
      <w:r w:rsidRPr="00FF288C">
        <w:rPr>
          <w:rFonts w:ascii="GHEA Grapalat" w:hAnsi="GHEA Grapalat"/>
          <w:bCs/>
          <w:sz w:val="24"/>
          <w:szCs w:val="24"/>
        </w:rPr>
        <w:t>կարող</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w:t>
      </w:r>
      <w:r w:rsidRPr="00FF288C">
        <w:rPr>
          <w:rFonts w:ascii="GHEA Grapalat" w:hAnsi="GHEA Grapalat"/>
          <w:bCs/>
          <w:sz w:val="24"/>
          <w:szCs w:val="24"/>
          <w:lang w:val="de-AT"/>
        </w:rPr>
        <w:t xml:space="preserve"> </w:t>
      </w:r>
      <w:r w:rsidRPr="00FF288C">
        <w:rPr>
          <w:rFonts w:ascii="GHEA Grapalat" w:hAnsi="GHEA Grapalat"/>
          <w:bCs/>
          <w:sz w:val="24"/>
          <w:szCs w:val="24"/>
        </w:rPr>
        <w:t>ցանկացած</w:t>
      </w:r>
      <w:r w:rsidRPr="00FF288C">
        <w:rPr>
          <w:rFonts w:ascii="GHEA Grapalat" w:hAnsi="GHEA Grapalat"/>
          <w:bCs/>
          <w:sz w:val="24"/>
          <w:szCs w:val="24"/>
          <w:lang w:val="de-AT"/>
        </w:rPr>
        <w:t xml:space="preserve"> </w:t>
      </w:r>
      <w:r w:rsidRPr="00FF288C">
        <w:rPr>
          <w:rFonts w:ascii="GHEA Grapalat" w:hAnsi="GHEA Grapalat"/>
          <w:bCs/>
          <w:sz w:val="24"/>
          <w:szCs w:val="24"/>
        </w:rPr>
        <w:t>շահագրգիռ</w:t>
      </w:r>
      <w:r w:rsidRPr="00FF288C">
        <w:rPr>
          <w:rFonts w:ascii="GHEA Grapalat" w:hAnsi="GHEA Grapalat"/>
          <w:bCs/>
          <w:sz w:val="24"/>
          <w:szCs w:val="24"/>
          <w:lang w:val="de-AT"/>
        </w:rPr>
        <w:t xml:space="preserve"> </w:t>
      </w:r>
      <w:r w:rsidRPr="00FF288C">
        <w:rPr>
          <w:rFonts w:ascii="GHEA Grapalat" w:hAnsi="GHEA Grapalat"/>
          <w:bCs/>
          <w:sz w:val="24"/>
          <w:szCs w:val="24"/>
        </w:rPr>
        <w:t>անձ</w:t>
      </w:r>
      <w:r w:rsidRPr="00FF288C">
        <w:rPr>
          <w:rFonts w:ascii="GHEA Grapalat" w:hAnsi="GHEA Grapalat"/>
          <w:bCs/>
          <w:sz w:val="24"/>
          <w:szCs w:val="24"/>
          <w:lang w:val="de-AT"/>
        </w:rPr>
        <w:t xml:space="preserve">: </w:t>
      </w:r>
      <w:r w:rsidRPr="00FF288C">
        <w:rPr>
          <w:rFonts w:ascii="GHEA Grapalat" w:hAnsi="GHEA Grapalat"/>
          <w:bCs/>
          <w:sz w:val="24"/>
          <w:szCs w:val="24"/>
        </w:rPr>
        <w:t>Դատարանն</w:t>
      </w:r>
      <w:r w:rsidRPr="00FF288C">
        <w:rPr>
          <w:rFonts w:ascii="GHEA Grapalat" w:hAnsi="GHEA Grapalat"/>
          <w:bCs/>
          <w:sz w:val="24"/>
          <w:szCs w:val="24"/>
          <w:lang w:val="de-AT"/>
        </w:rPr>
        <w:t xml:space="preserve"> </w:t>
      </w:r>
      <w:r w:rsidRPr="00FF288C">
        <w:rPr>
          <w:rFonts w:ascii="GHEA Grapalat" w:hAnsi="GHEA Grapalat"/>
          <w:bCs/>
          <w:sz w:val="24"/>
          <w:szCs w:val="24"/>
        </w:rPr>
        <w:t>իրավունք</w:t>
      </w:r>
      <w:r w:rsidRPr="00FF288C">
        <w:rPr>
          <w:rFonts w:ascii="GHEA Grapalat" w:hAnsi="GHEA Grapalat"/>
          <w:bCs/>
          <w:sz w:val="24"/>
          <w:szCs w:val="24"/>
          <w:lang w:val="de-AT"/>
        </w:rPr>
        <w:t xml:space="preserve"> </w:t>
      </w:r>
      <w:r w:rsidRPr="00FF288C">
        <w:rPr>
          <w:rFonts w:ascii="GHEA Grapalat" w:hAnsi="GHEA Grapalat"/>
          <w:bCs/>
          <w:sz w:val="24"/>
          <w:szCs w:val="24"/>
        </w:rPr>
        <w:t>ունի</w:t>
      </w:r>
      <w:r w:rsidRPr="00FF288C">
        <w:rPr>
          <w:rFonts w:ascii="GHEA Grapalat" w:hAnsi="GHEA Grapalat"/>
          <w:bCs/>
          <w:sz w:val="24"/>
          <w:szCs w:val="24"/>
          <w:lang w:val="de-AT"/>
        </w:rPr>
        <w:t xml:space="preserve"> </w:t>
      </w:r>
      <w:r w:rsidRPr="00FF288C">
        <w:rPr>
          <w:rFonts w:ascii="GHEA Grapalat" w:hAnsi="GHEA Grapalat"/>
          <w:bCs/>
          <w:sz w:val="24"/>
          <w:szCs w:val="24"/>
        </w:rPr>
        <w:t>այդպիսի</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w:t>
      </w:r>
      <w:r w:rsidRPr="00FF288C">
        <w:rPr>
          <w:rFonts w:ascii="GHEA Grapalat" w:hAnsi="GHEA Grapalat"/>
          <w:bCs/>
          <w:sz w:val="24"/>
          <w:szCs w:val="24"/>
          <w:lang w:val="de-AT"/>
        </w:rPr>
        <w:t xml:space="preserve"> </w:t>
      </w:r>
      <w:r w:rsidRPr="00FF288C">
        <w:rPr>
          <w:rFonts w:ascii="GHEA Grapalat" w:hAnsi="GHEA Grapalat"/>
          <w:bCs/>
          <w:sz w:val="24"/>
          <w:szCs w:val="24"/>
        </w:rPr>
        <w:t>կիրառել</w:t>
      </w:r>
      <w:r w:rsidRPr="00FF288C">
        <w:rPr>
          <w:rFonts w:ascii="GHEA Grapalat" w:hAnsi="GHEA Grapalat"/>
          <w:bCs/>
          <w:sz w:val="24"/>
          <w:szCs w:val="24"/>
          <w:lang w:val="de-AT"/>
        </w:rPr>
        <w:t xml:space="preserve"> </w:t>
      </w:r>
      <w:r w:rsidRPr="00FF288C">
        <w:rPr>
          <w:rFonts w:ascii="GHEA Grapalat" w:hAnsi="GHEA Grapalat"/>
          <w:bCs/>
          <w:sz w:val="24"/>
          <w:szCs w:val="24"/>
        </w:rPr>
        <w:t>սեփական</w:t>
      </w:r>
      <w:r w:rsidRPr="00FF288C">
        <w:rPr>
          <w:rFonts w:ascii="GHEA Grapalat" w:hAnsi="GHEA Grapalat"/>
          <w:bCs/>
          <w:sz w:val="24"/>
          <w:szCs w:val="24"/>
          <w:lang w:val="de-AT"/>
        </w:rPr>
        <w:t xml:space="preserve"> </w:t>
      </w:r>
      <w:r w:rsidRPr="00FF288C">
        <w:rPr>
          <w:rFonts w:ascii="GHEA Grapalat" w:hAnsi="GHEA Grapalat"/>
          <w:bCs/>
          <w:sz w:val="24"/>
          <w:szCs w:val="24"/>
        </w:rPr>
        <w:t>նախաձեռնությամբ</w:t>
      </w:r>
      <w:r w:rsidRPr="00FF288C">
        <w:rPr>
          <w:rFonts w:ascii="GHEA Grapalat" w:hAnsi="GHEA Grapalat"/>
          <w:bCs/>
          <w:sz w:val="24"/>
          <w:szCs w:val="24"/>
          <w:lang w:val="de-AT"/>
        </w:rPr>
        <w:t>:</w:t>
      </w:r>
    </w:p>
    <w:p w14:paraId="1F557F06"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կետի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գործարքը</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հանգեցնում</w:t>
      </w:r>
      <w:r w:rsidRPr="00FF288C">
        <w:rPr>
          <w:rFonts w:ascii="GHEA Grapalat" w:hAnsi="GHEA Grapalat"/>
          <w:bCs/>
          <w:sz w:val="24"/>
          <w:szCs w:val="24"/>
          <w:lang w:val="de-AT"/>
        </w:rPr>
        <w:t xml:space="preserve"> </w:t>
      </w:r>
      <w:r w:rsidRPr="00FF288C">
        <w:rPr>
          <w:rFonts w:ascii="GHEA Grapalat" w:hAnsi="GHEA Grapalat"/>
          <w:bCs/>
          <w:sz w:val="24"/>
          <w:szCs w:val="24"/>
        </w:rPr>
        <w:t>իրավաբանական</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հետևանքների</w:t>
      </w:r>
      <w:r w:rsidRPr="00FF288C">
        <w:rPr>
          <w:rFonts w:ascii="GHEA Grapalat" w:hAnsi="GHEA Grapalat"/>
          <w:bCs/>
          <w:sz w:val="24"/>
          <w:szCs w:val="24"/>
          <w:lang w:val="de-AT"/>
        </w:rPr>
        <w:t xml:space="preserve">, </w:t>
      </w:r>
      <w:r w:rsidRPr="00FF288C">
        <w:rPr>
          <w:rFonts w:ascii="GHEA Grapalat" w:hAnsi="GHEA Grapalat"/>
          <w:bCs/>
          <w:sz w:val="24"/>
          <w:szCs w:val="24"/>
        </w:rPr>
        <w:t>բացառությամբ</w:t>
      </w:r>
      <w:r w:rsidRPr="00FF288C">
        <w:rPr>
          <w:rFonts w:ascii="GHEA Grapalat" w:hAnsi="GHEA Grapalat"/>
          <w:bCs/>
          <w:sz w:val="24"/>
          <w:szCs w:val="24"/>
          <w:lang w:val="de-AT"/>
        </w:rPr>
        <w:t xml:space="preserve"> </w:t>
      </w:r>
      <w:r w:rsidRPr="00FF288C">
        <w:rPr>
          <w:rFonts w:ascii="GHEA Grapalat" w:hAnsi="GHEA Grapalat"/>
          <w:bCs/>
          <w:sz w:val="24"/>
          <w:szCs w:val="24"/>
        </w:rPr>
        <w:t>այն</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հետևանքների</w:t>
      </w:r>
      <w:r w:rsidRPr="00FF288C">
        <w:rPr>
          <w:rFonts w:ascii="GHEA Grapalat" w:hAnsi="GHEA Grapalat"/>
          <w:bCs/>
          <w:sz w:val="24"/>
          <w:szCs w:val="24"/>
          <w:lang w:val="de-AT"/>
        </w:rPr>
        <w:t xml:space="preserve">, </w:t>
      </w:r>
      <w:r w:rsidRPr="00FF288C">
        <w:rPr>
          <w:rFonts w:ascii="GHEA Grapalat" w:hAnsi="GHEA Grapalat"/>
          <w:bCs/>
          <w:sz w:val="24"/>
          <w:szCs w:val="24"/>
        </w:rPr>
        <w:t>որոնք</w:t>
      </w:r>
      <w:r w:rsidRPr="00FF288C">
        <w:rPr>
          <w:rFonts w:ascii="GHEA Grapalat" w:hAnsi="GHEA Grapalat"/>
          <w:bCs/>
          <w:sz w:val="24"/>
          <w:szCs w:val="24"/>
          <w:lang w:val="de-AT"/>
        </w:rPr>
        <w:t xml:space="preserve"> </w:t>
      </w:r>
      <w:r w:rsidRPr="00FF288C">
        <w:rPr>
          <w:rFonts w:ascii="GHEA Grapalat" w:hAnsi="GHEA Grapalat"/>
          <w:bCs/>
          <w:sz w:val="24"/>
          <w:szCs w:val="24"/>
        </w:rPr>
        <w:t>կապված</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Նման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կնքելու</w:t>
      </w:r>
      <w:r w:rsidRPr="00FF288C">
        <w:rPr>
          <w:rFonts w:ascii="GHEA Grapalat" w:hAnsi="GHEA Grapalat"/>
          <w:bCs/>
          <w:sz w:val="24"/>
          <w:szCs w:val="24"/>
          <w:lang w:val="de-AT"/>
        </w:rPr>
        <w:t xml:space="preserve"> </w:t>
      </w:r>
      <w:r w:rsidRPr="00FF288C">
        <w:rPr>
          <w:rFonts w:ascii="GHEA Grapalat" w:hAnsi="GHEA Grapalat"/>
          <w:bCs/>
          <w:sz w:val="24"/>
          <w:szCs w:val="24"/>
        </w:rPr>
        <w:t>պահից</w:t>
      </w:r>
      <w:r w:rsidRPr="00FF288C">
        <w:rPr>
          <w:rFonts w:ascii="GHEA Grapalat" w:hAnsi="GHEA Grapalat"/>
          <w:bCs/>
          <w:sz w:val="24"/>
          <w:szCs w:val="24"/>
          <w:lang w:val="de-AT"/>
        </w:rPr>
        <w:t>:</w:t>
      </w:r>
    </w:p>
    <w:p w14:paraId="2DF6C2A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2-</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կետի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դեպքում</w:t>
      </w:r>
      <w:r w:rsidRPr="00FF288C">
        <w:rPr>
          <w:rFonts w:ascii="GHEA Grapalat" w:hAnsi="GHEA Grapalat"/>
          <w:bCs/>
          <w:sz w:val="24"/>
          <w:szCs w:val="24"/>
          <w:lang w:val="de-AT"/>
        </w:rPr>
        <w:t xml:space="preserve"> </w:t>
      </w:r>
      <w:r w:rsidRPr="00FF288C">
        <w:rPr>
          <w:rFonts w:ascii="GHEA Grapalat" w:hAnsi="GHEA Grapalat"/>
          <w:bCs/>
          <w:sz w:val="24"/>
          <w:szCs w:val="24"/>
        </w:rPr>
        <w:t>կողմերից</w:t>
      </w:r>
      <w:r w:rsidRPr="00FF288C">
        <w:rPr>
          <w:rFonts w:ascii="GHEA Grapalat" w:hAnsi="GHEA Grapalat"/>
          <w:bCs/>
          <w:sz w:val="24"/>
          <w:szCs w:val="24"/>
          <w:lang w:val="de-AT"/>
        </w:rPr>
        <w:t xml:space="preserve"> </w:t>
      </w:r>
      <w:r w:rsidRPr="00FF288C">
        <w:rPr>
          <w:rFonts w:ascii="GHEA Grapalat" w:hAnsi="GHEA Grapalat"/>
          <w:bCs/>
          <w:sz w:val="24"/>
          <w:szCs w:val="24"/>
        </w:rPr>
        <w:t>յուրաքանչյուրը</w:t>
      </w:r>
      <w:r w:rsidRPr="00FF288C">
        <w:rPr>
          <w:rFonts w:ascii="GHEA Grapalat" w:hAnsi="GHEA Grapalat"/>
          <w:bCs/>
          <w:sz w:val="24"/>
          <w:szCs w:val="24"/>
          <w:lang w:val="de-AT"/>
        </w:rPr>
        <w:t xml:space="preserve"> </w:t>
      </w:r>
      <w:r w:rsidRPr="00FF288C">
        <w:rPr>
          <w:rFonts w:ascii="GHEA Grapalat" w:hAnsi="GHEA Grapalat"/>
          <w:bCs/>
          <w:sz w:val="24"/>
          <w:szCs w:val="24"/>
        </w:rPr>
        <w:t>պարտավոր</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մյուս</w:t>
      </w:r>
      <w:r w:rsidRPr="00FF288C">
        <w:rPr>
          <w:rFonts w:ascii="GHEA Grapalat" w:hAnsi="GHEA Grapalat"/>
          <w:bCs/>
          <w:sz w:val="24"/>
          <w:szCs w:val="24"/>
          <w:lang w:val="de-AT"/>
        </w:rPr>
        <w:t xml:space="preserve"> </w:t>
      </w:r>
      <w:r w:rsidRPr="00FF288C">
        <w:rPr>
          <w:rFonts w:ascii="GHEA Grapalat" w:hAnsi="GHEA Grapalat"/>
          <w:bCs/>
          <w:sz w:val="24"/>
          <w:szCs w:val="24"/>
        </w:rPr>
        <w:t>կողմին</w:t>
      </w:r>
      <w:r w:rsidRPr="00FF288C">
        <w:rPr>
          <w:rFonts w:ascii="GHEA Grapalat" w:hAnsi="GHEA Grapalat"/>
          <w:bCs/>
          <w:sz w:val="24"/>
          <w:szCs w:val="24"/>
          <w:lang w:val="de-AT"/>
        </w:rPr>
        <w:t xml:space="preserve"> </w:t>
      </w:r>
      <w:r w:rsidRPr="00FF288C">
        <w:rPr>
          <w:rFonts w:ascii="GHEA Grapalat" w:hAnsi="GHEA Grapalat"/>
          <w:bCs/>
          <w:sz w:val="24"/>
          <w:szCs w:val="24"/>
        </w:rPr>
        <w:t>վերադարձնել</w:t>
      </w:r>
      <w:r w:rsidRPr="00FF288C">
        <w:rPr>
          <w:rFonts w:ascii="GHEA Grapalat" w:hAnsi="GHEA Grapalat"/>
          <w:bCs/>
          <w:sz w:val="24"/>
          <w:szCs w:val="24"/>
          <w:lang w:val="de-AT"/>
        </w:rPr>
        <w:t xml:space="preserve"> </w:t>
      </w:r>
      <w:r w:rsidRPr="00FF288C">
        <w:rPr>
          <w:rFonts w:ascii="GHEA Grapalat" w:hAnsi="GHEA Grapalat"/>
          <w:bCs/>
          <w:sz w:val="24"/>
          <w:szCs w:val="24"/>
        </w:rPr>
        <w:t>գործարքով</w:t>
      </w:r>
      <w:r w:rsidRPr="00FF288C">
        <w:rPr>
          <w:rFonts w:ascii="GHEA Grapalat" w:hAnsi="GHEA Grapalat"/>
          <w:bCs/>
          <w:sz w:val="24"/>
          <w:szCs w:val="24"/>
          <w:lang w:val="de-AT"/>
        </w:rPr>
        <w:t xml:space="preserve"> </w:t>
      </w:r>
      <w:r w:rsidRPr="00FF288C">
        <w:rPr>
          <w:rFonts w:ascii="GHEA Grapalat" w:hAnsi="GHEA Grapalat"/>
          <w:bCs/>
          <w:sz w:val="24"/>
          <w:szCs w:val="24"/>
        </w:rPr>
        <w:t>ամբողջ</w:t>
      </w:r>
      <w:r w:rsidRPr="00FF288C">
        <w:rPr>
          <w:rFonts w:ascii="GHEA Grapalat" w:hAnsi="GHEA Grapalat"/>
          <w:bCs/>
          <w:sz w:val="24"/>
          <w:szCs w:val="24"/>
          <w:lang w:val="de-AT"/>
        </w:rPr>
        <w:t xml:space="preserve"> </w:t>
      </w:r>
      <w:r w:rsidRPr="00FF288C">
        <w:rPr>
          <w:rFonts w:ascii="GHEA Grapalat" w:hAnsi="GHEA Grapalat"/>
          <w:bCs/>
          <w:sz w:val="24"/>
          <w:szCs w:val="24"/>
        </w:rPr>
        <w:t>ստացածը</w:t>
      </w:r>
      <w:r w:rsidRPr="00FF288C">
        <w:rPr>
          <w:rFonts w:ascii="GHEA Grapalat" w:hAnsi="GHEA Grapalat"/>
          <w:bCs/>
          <w:sz w:val="24"/>
          <w:szCs w:val="24"/>
          <w:lang w:val="de-AT"/>
        </w:rPr>
        <w:t xml:space="preserve">, </w:t>
      </w:r>
      <w:r w:rsidRPr="00FF288C">
        <w:rPr>
          <w:rFonts w:ascii="GHEA Grapalat" w:hAnsi="GHEA Grapalat"/>
          <w:bCs/>
          <w:sz w:val="24"/>
          <w:szCs w:val="24"/>
        </w:rPr>
        <w:t>իսկ</w:t>
      </w:r>
      <w:r w:rsidRPr="00FF288C">
        <w:rPr>
          <w:rFonts w:ascii="GHEA Grapalat" w:hAnsi="GHEA Grapalat"/>
          <w:bCs/>
          <w:sz w:val="24"/>
          <w:szCs w:val="24"/>
          <w:lang w:val="de-AT"/>
        </w:rPr>
        <w:t xml:space="preserve"> </w:t>
      </w:r>
      <w:r w:rsidRPr="00FF288C">
        <w:rPr>
          <w:rFonts w:ascii="GHEA Grapalat" w:hAnsi="GHEA Grapalat"/>
          <w:bCs/>
          <w:sz w:val="24"/>
          <w:szCs w:val="24"/>
        </w:rPr>
        <w:t>ստացածը</w:t>
      </w:r>
      <w:r w:rsidRPr="00FF288C">
        <w:rPr>
          <w:rFonts w:ascii="GHEA Grapalat" w:hAnsi="GHEA Grapalat"/>
          <w:bCs/>
          <w:sz w:val="24"/>
          <w:szCs w:val="24"/>
          <w:lang w:val="de-AT"/>
        </w:rPr>
        <w:t xml:space="preserve"> </w:t>
      </w:r>
      <w:r w:rsidRPr="00FF288C">
        <w:rPr>
          <w:rFonts w:ascii="GHEA Grapalat" w:hAnsi="GHEA Grapalat"/>
          <w:bCs/>
          <w:sz w:val="24"/>
          <w:szCs w:val="24"/>
        </w:rPr>
        <w:t>բնեղենով</w:t>
      </w:r>
      <w:r w:rsidRPr="00FF288C">
        <w:rPr>
          <w:rFonts w:ascii="GHEA Grapalat" w:hAnsi="GHEA Grapalat"/>
          <w:bCs/>
          <w:sz w:val="24"/>
          <w:szCs w:val="24"/>
          <w:lang w:val="de-AT"/>
        </w:rPr>
        <w:t xml:space="preserve"> </w:t>
      </w:r>
      <w:r w:rsidRPr="00FF288C">
        <w:rPr>
          <w:rFonts w:ascii="GHEA Grapalat" w:hAnsi="GHEA Grapalat"/>
          <w:bCs/>
          <w:sz w:val="24"/>
          <w:szCs w:val="24"/>
        </w:rPr>
        <w:t>վերադարձնելու</w:t>
      </w:r>
      <w:r w:rsidRPr="00FF288C">
        <w:rPr>
          <w:rFonts w:ascii="GHEA Grapalat" w:hAnsi="GHEA Grapalat"/>
          <w:bCs/>
          <w:sz w:val="24"/>
          <w:szCs w:val="24"/>
          <w:lang w:val="de-AT"/>
        </w:rPr>
        <w:t xml:space="preserve"> </w:t>
      </w:r>
      <w:r w:rsidRPr="00FF288C">
        <w:rPr>
          <w:rFonts w:ascii="GHEA Grapalat" w:hAnsi="GHEA Grapalat"/>
          <w:bCs/>
          <w:sz w:val="24"/>
          <w:szCs w:val="24"/>
        </w:rPr>
        <w:t>անհնարինության</w:t>
      </w:r>
      <w:r w:rsidRPr="00FF288C">
        <w:rPr>
          <w:rFonts w:ascii="GHEA Grapalat" w:hAnsi="GHEA Grapalat"/>
          <w:bCs/>
          <w:sz w:val="24"/>
          <w:szCs w:val="24"/>
          <w:lang w:val="de-AT"/>
        </w:rPr>
        <w:t xml:space="preserve"> </w:t>
      </w:r>
      <w:r w:rsidRPr="00FF288C">
        <w:rPr>
          <w:rFonts w:ascii="GHEA Grapalat" w:hAnsi="GHEA Grapalat"/>
          <w:bCs/>
          <w:sz w:val="24"/>
          <w:szCs w:val="24"/>
        </w:rPr>
        <w:t>դեպքում</w:t>
      </w:r>
      <w:r w:rsidRPr="00FF288C">
        <w:rPr>
          <w:rFonts w:ascii="GHEA Grapalat" w:hAnsi="GHEA Grapalat"/>
          <w:bCs/>
          <w:sz w:val="24"/>
          <w:szCs w:val="24"/>
          <w:lang w:val="de-AT"/>
        </w:rPr>
        <w:t xml:space="preserve"> (</w:t>
      </w:r>
      <w:r w:rsidRPr="00FF288C">
        <w:rPr>
          <w:rFonts w:ascii="GHEA Grapalat" w:hAnsi="GHEA Grapalat"/>
          <w:bCs/>
          <w:sz w:val="24"/>
          <w:szCs w:val="24"/>
        </w:rPr>
        <w:t>ներառյալ</w:t>
      </w:r>
      <w:r w:rsidRPr="00FF288C">
        <w:rPr>
          <w:rFonts w:ascii="GHEA Grapalat" w:hAnsi="GHEA Grapalat"/>
          <w:bCs/>
          <w:sz w:val="24"/>
          <w:szCs w:val="24"/>
          <w:lang w:val="de-AT"/>
        </w:rPr>
        <w:t xml:space="preserve">, </w:t>
      </w:r>
      <w:r w:rsidRPr="00FF288C">
        <w:rPr>
          <w:rFonts w:ascii="GHEA Grapalat" w:hAnsi="GHEA Grapalat"/>
          <w:bCs/>
          <w:sz w:val="24"/>
          <w:szCs w:val="24"/>
        </w:rPr>
        <w:t>երբ</w:t>
      </w:r>
      <w:r w:rsidRPr="00FF288C">
        <w:rPr>
          <w:rFonts w:ascii="GHEA Grapalat" w:hAnsi="GHEA Grapalat"/>
          <w:bCs/>
          <w:sz w:val="24"/>
          <w:szCs w:val="24"/>
          <w:lang w:val="de-AT"/>
        </w:rPr>
        <w:t xml:space="preserve"> </w:t>
      </w:r>
      <w:r w:rsidRPr="00FF288C">
        <w:rPr>
          <w:rFonts w:ascii="GHEA Grapalat" w:hAnsi="GHEA Grapalat"/>
          <w:bCs/>
          <w:sz w:val="24"/>
          <w:szCs w:val="24"/>
        </w:rPr>
        <w:t>ստացածն</w:t>
      </w:r>
      <w:r w:rsidRPr="00FF288C">
        <w:rPr>
          <w:rFonts w:ascii="GHEA Grapalat" w:hAnsi="GHEA Grapalat"/>
          <w:bCs/>
          <w:sz w:val="24"/>
          <w:szCs w:val="24"/>
          <w:lang w:val="de-AT"/>
        </w:rPr>
        <w:t xml:space="preserve"> </w:t>
      </w:r>
      <w:r w:rsidRPr="00FF288C">
        <w:rPr>
          <w:rFonts w:ascii="GHEA Grapalat" w:hAnsi="GHEA Grapalat"/>
          <w:bCs/>
          <w:sz w:val="24"/>
          <w:szCs w:val="24"/>
        </w:rPr>
        <w:t>արտահայտվում</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գույքից</w:t>
      </w:r>
      <w:r w:rsidRPr="00FF288C">
        <w:rPr>
          <w:rFonts w:ascii="GHEA Grapalat" w:hAnsi="GHEA Grapalat"/>
          <w:bCs/>
          <w:sz w:val="24"/>
          <w:szCs w:val="24"/>
          <w:lang w:val="de-AT"/>
        </w:rPr>
        <w:t xml:space="preserve"> </w:t>
      </w:r>
      <w:r w:rsidRPr="00FF288C">
        <w:rPr>
          <w:rFonts w:ascii="GHEA Grapalat" w:hAnsi="GHEA Grapalat"/>
          <w:bCs/>
          <w:sz w:val="24"/>
          <w:szCs w:val="24"/>
        </w:rPr>
        <w:t>օգտվելու</w:t>
      </w:r>
      <w:r w:rsidRPr="00FF288C">
        <w:rPr>
          <w:rFonts w:ascii="GHEA Grapalat" w:hAnsi="GHEA Grapalat"/>
          <w:bCs/>
          <w:sz w:val="24"/>
          <w:szCs w:val="24"/>
          <w:lang w:val="de-AT"/>
        </w:rPr>
        <w:t xml:space="preserve">, </w:t>
      </w:r>
      <w:r w:rsidRPr="00FF288C">
        <w:rPr>
          <w:rFonts w:ascii="GHEA Grapalat" w:hAnsi="GHEA Grapalat"/>
          <w:bCs/>
          <w:sz w:val="24"/>
          <w:szCs w:val="24"/>
        </w:rPr>
        <w:t>կատարված</w:t>
      </w:r>
      <w:r w:rsidRPr="00FF288C">
        <w:rPr>
          <w:rFonts w:ascii="GHEA Grapalat" w:hAnsi="GHEA Grapalat"/>
          <w:bCs/>
          <w:sz w:val="24"/>
          <w:szCs w:val="24"/>
          <w:lang w:val="de-AT"/>
        </w:rPr>
        <w:t xml:space="preserve"> </w:t>
      </w:r>
      <w:r w:rsidRPr="00FF288C">
        <w:rPr>
          <w:rFonts w:ascii="GHEA Grapalat" w:hAnsi="GHEA Grapalat"/>
          <w:bCs/>
          <w:sz w:val="24"/>
          <w:szCs w:val="24"/>
        </w:rPr>
        <w:t>աշխատանքի</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մատուցված</w:t>
      </w:r>
      <w:r w:rsidRPr="00FF288C">
        <w:rPr>
          <w:rFonts w:ascii="GHEA Grapalat" w:hAnsi="GHEA Grapalat"/>
          <w:bCs/>
          <w:sz w:val="24"/>
          <w:szCs w:val="24"/>
          <w:lang w:val="de-AT"/>
        </w:rPr>
        <w:t xml:space="preserve"> </w:t>
      </w:r>
      <w:r w:rsidRPr="00FF288C">
        <w:rPr>
          <w:rFonts w:ascii="GHEA Grapalat" w:hAnsi="GHEA Grapalat"/>
          <w:bCs/>
          <w:sz w:val="24"/>
          <w:szCs w:val="24"/>
        </w:rPr>
        <w:t>ծառայության</w:t>
      </w:r>
      <w:r w:rsidRPr="00FF288C">
        <w:rPr>
          <w:rFonts w:ascii="GHEA Grapalat" w:hAnsi="GHEA Grapalat"/>
          <w:bCs/>
          <w:sz w:val="24"/>
          <w:szCs w:val="24"/>
          <w:lang w:val="de-AT"/>
        </w:rPr>
        <w:t xml:space="preserve"> </w:t>
      </w:r>
      <w:r w:rsidRPr="00FF288C">
        <w:rPr>
          <w:rFonts w:ascii="GHEA Grapalat" w:hAnsi="GHEA Grapalat"/>
          <w:bCs/>
          <w:sz w:val="24"/>
          <w:szCs w:val="24"/>
        </w:rPr>
        <w:t>մեջ</w:t>
      </w:r>
      <w:r w:rsidRPr="00FF288C">
        <w:rPr>
          <w:rFonts w:ascii="GHEA Grapalat" w:hAnsi="GHEA Grapalat"/>
          <w:bCs/>
          <w:sz w:val="24"/>
          <w:szCs w:val="24"/>
          <w:lang w:val="de-AT"/>
        </w:rPr>
        <w:t xml:space="preserve">)` </w:t>
      </w:r>
      <w:r w:rsidRPr="00FF288C">
        <w:rPr>
          <w:rFonts w:ascii="GHEA Grapalat" w:hAnsi="GHEA Grapalat"/>
          <w:bCs/>
          <w:sz w:val="24"/>
          <w:szCs w:val="24"/>
        </w:rPr>
        <w:t>հատուցել</w:t>
      </w:r>
      <w:r w:rsidRPr="00FF288C">
        <w:rPr>
          <w:rFonts w:ascii="GHEA Grapalat" w:hAnsi="GHEA Grapalat"/>
          <w:bCs/>
          <w:sz w:val="24"/>
          <w:szCs w:val="24"/>
          <w:lang w:val="de-AT"/>
        </w:rPr>
        <w:t xml:space="preserve"> </w:t>
      </w:r>
      <w:r w:rsidRPr="00FF288C">
        <w:rPr>
          <w:rFonts w:ascii="GHEA Grapalat" w:hAnsi="GHEA Grapalat"/>
          <w:bCs/>
          <w:sz w:val="24"/>
          <w:szCs w:val="24"/>
        </w:rPr>
        <w:t>դրա</w:t>
      </w:r>
      <w:r w:rsidRPr="00FF288C">
        <w:rPr>
          <w:rFonts w:ascii="GHEA Grapalat" w:hAnsi="GHEA Grapalat"/>
          <w:bCs/>
          <w:sz w:val="24"/>
          <w:szCs w:val="24"/>
          <w:lang w:val="de-AT"/>
        </w:rPr>
        <w:t xml:space="preserve"> </w:t>
      </w:r>
      <w:r w:rsidRPr="00FF288C">
        <w:rPr>
          <w:rFonts w:ascii="GHEA Grapalat" w:hAnsi="GHEA Grapalat"/>
          <w:bCs/>
          <w:sz w:val="24"/>
          <w:szCs w:val="24"/>
        </w:rPr>
        <w:t>արժեքը</w:t>
      </w:r>
      <w:r w:rsidRPr="00FF288C">
        <w:rPr>
          <w:rFonts w:ascii="GHEA Grapalat" w:hAnsi="GHEA Grapalat"/>
          <w:bCs/>
          <w:sz w:val="24"/>
          <w:szCs w:val="24"/>
          <w:lang w:val="de-AT"/>
        </w:rPr>
        <w:t xml:space="preserve"> </w:t>
      </w:r>
      <w:r w:rsidRPr="00FF288C">
        <w:rPr>
          <w:rFonts w:ascii="GHEA Grapalat" w:hAnsi="GHEA Grapalat"/>
          <w:bCs/>
          <w:sz w:val="24"/>
          <w:szCs w:val="24"/>
        </w:rPr>
        <w:t>դրամով</w:t>
      </w:r>
      <w:r w:rsidRPr="00FF288C">
        <w:rPr>
          <w:rFonts w:ascii="GHEA Grapalat" w:hAnsi="GHEA Grapalat"/>
          <w:bCs/>
          <w:sz w:val="24"/>
          <w:szCs w:val="24"/>
          <w:lang w:val="de-AT"/>
        </w:rPr>
        <w:t xml:space="preserve">, </w:t>
      </w:r>
      <w:r w:rsidRPr="00FF288C">
        <w:rPr>
          <w:rFonts w:ascii="GHEA Grapalat" w:hAnsi="GHEA Grapalat"/>
          <w:bCs/>
          <w:sz w:val="24"/>
          <w:szCs w:val="24"/>
        </w:rPr>
        <w:t>եթե</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w:t>
      </w:r>
      <w:r w:rsidRPr="00FF288C">
        <w:rPr>
          <w:rFonts w:ascii="GHEA Grapalat" w:hAnsi="GHEA Grapalat"/>
          <w:bCs/>
          <w:sz w:val="24"/>
          <w:szCs w:val="24"/>
          <w:lang w:val="de-AT"/>
        </w:rPr>
        <w:t xml:space="preserve"> </w:t>
      </w:r>
      <w:r w:rsidRPr="00FF288C">
        <w:rPr>
          <w:rFonts w:ascii="GHEA Grapalat" w:hAnsi="GHEA Grapalat"/>
          <w:bCs/>
          <w:sz w:val="24"/>
          <w:szCs w:val="24"/>
        </w:rPr>
        <w:t>նախատեսված</w:t>
      </w:r>
      <w:r w:rsidRPr="00FF288C">
        <w:rPr>
          <w:rFonts w:ascii="GHEA Grapalat" w:hAnsi="GHEA Grapalat"/>
          <w:bCs/>
          <w:sz w:val="24"/>
          <w:szCs w:val="24"/>
          <w:lang w:val="de-AT"/>
        </w:rPr>
        <w:t xml:space="preserve"> </w:t>
      </w:r>
      <w:r w:rsidRPr="00FF288C">
        <w:rPr>
          <w:rFonts w:ascii="GHEA Grapalat" w:hAnsi="GHEA Grapalat"/>
          <w:bCs/>
          <w:sz w:val="24"/>
          <w:szCs w:val="24"/>
        </w:rPr>
        <w:t>չեն</w:t>
      </w:r>
      <w:r w:rsidRPr="00FF288C">
        <w:rPr>
          <w:rFonts w:ascii="GHEA Grapalat" w:hAnsi="GHEA Grapalat"/>
          <w:bCs/>
          <w:sz w:val="24"/>
          <w:szCs w:val="24"/>
          <w:lang w:val="de-AT"/>
        </w:rPr>
        <w:t xml:space="preserve"> </w:t>
      </w:r>
      <w:r w:rsidRPr="00FF288C">
        <w:rPr>
          <w:rFonts w:ascii="GHEA Grapalat" w:hAnsi="GHEA Grapalat"/>
          <w:bCs/>
          <w:sz w:val="24"/>
          <w:szCs w:val="24"/>
        </w:rPr>
        <w:t>օրենքով</w:t>
      </w:r>
      <w:r w:rsidRPr="00FF288C">
        <w:rPr>
          <w:rFonts w:ascii="GHEA Grapalat" w:hAnsi="GHEA Grapalat"/>
          <w:bCs/>
          <w:sz w:val="24"/>
          <w:szCs w:val="24"/>
          <w:lang w:val="de-AT"/>
        </w:rPr>
        <w:t>:</w:t>
      </w:r>
    </w:p>
    <w:p w14:paraId="6E96405B"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305-</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իրավական</w:t>
      </w:r>
      <w:r w:rsidRPr="00FF288C">
        <w:rPr>
          <w:rFonts w:ascii="GHEA Grapalat" w:hAnsi="GHEA Grapalat"/>
          <w:bCs/>
          <w:sz w:val="24"/>
          <w:szCs w:val="24"/>
          <w:lang w:val="de-AT"/>
        </w:rPr>
        <w:t xml:space="preserve"> </w:t>
      </w:r>
      <w:r w:rsidRPr="00FF288C">
        <w:rPr>
          <w:rFonts w:ascii="GHEA Grapalat" w:hAnsi="GHEA Grapalat"/>
          <w:bCs/>
          <w:sz w:val="24"/>
          <w:szCs w:val="24"/>
        </w:rPr>
        <w:t>ակտերի</w:t>
      </w:r>
      <w:r w:rsidRPr="00FF288C">
        <w:rPr>
          <w:rFonts w:ascii="GHEA Grapalat" w:hAnsi="GHEA Grapalat"/>
          <w:bCs/>
          <w:sz w:val="24"/>
          <w:szCs w:val="24"/>
          <w:lang w:val="de-AT"/>
        </w:rPr>
        <w:t xml:space="preserve"> </w:t>
      </w:r>
      <w:r w:rsidRPr="00FF288C">
        <w:rPr>
          <w:rFonts w:ascii="GHEA Grapalat" w:hAnsi="GHEA Grapalat"/>
          <w:bCs/>
          <w:sz w:val="24"/>
          <w:szCs w:val="24"/>
        </w:rPr>
        <w:t>պահանջներին</w:t>
      </w:r>
      <w:r w:rsidRPr="00FF288C">
        <w:rPr>
          <w:rFonts w:ascii="GHEA Grapalat" w:hAnsi="GHEA Grapalat"/>
          <w:bCs/>
          <w:sz w:val="24"/>
          <w:szCs w:val="24"/>
          <w:lang w:val="de-AT"/>
        </w:rPr>
        <w:t xml:space="preserve"> </w:t>
      </w:r>
      <w:r w:rsidRPr="00FF288C">
        <w:rPr>
          <w:rFonts w:ascii="GHEA Grapalat" w:hAnsi="GHEA Grapalat"/>
          <w:bCs/>
          <w:sz w:val="24"/>
          <w:szCs w:val="24"/>
        </w:rPr>
        <w:t>չհամապատասխանող</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եթե</w:t>
      </w:r>
      <w:r w:rsidRPr="00FF288C">
        <w:rPr>
          <w:rFonts w:ascii="GHEA Grapalat" w:hAnsi="GHEA Grapalat"/>
          <w:bCs/>
          <w:sz w:val="24"/>
          <w:szCs w:val="24"/>
          <w:lang w:val="de-AT"/>
        </w:rPr>
        <w:t xml:space="preserve"> </w:t>
      </w:r>
      <w:r w:rsidRPr="00FF288C">
        <w:rPr>
          <w:rFonts w:ascii="GHEA Grapalat" w:hAnsi="GHEA Grapalat"/>
          <w:bCs/>
          <w:sz w:val="24"/>
          <w:szCs w:val="24"/>
        </w:rPr>
        <w:t>օրենքը</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սահմանում</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նման</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առոչինչ</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նախատեսում</w:t>
      </w:r>
      <w:r w:rsidRPr="00FF288C">
        <w:rPr>
          <w:rFonts w:ascii="GHEA Grapalat" w:hAnsi="GHEA Grapalat"/>
          <w:bCs/>
          <w:sz w:val="24"/>
          <w:szCs w:val="24"/>
          <w:lang w:val="de-AT"/>
        </w:rPr>
        <w:t xml:space="preserve"> </w:t>
      </w:r>
      <w:r w:rsidRPr="00FF288C">
        <w:rPr>
          <w:rFonts w:ascii="GHEA Grapalat" w:hAnsi="GHEA Grapalat"/>
          <w:bCs/>
          <w:sz w:val="24"/>
          <w:szCs w:val="24"/>
        </w:rPr>
        <w:t>խախտման</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w:t>
      </w:r>
      <w:r w:rsidRPr="00FF288C">
        <w:rPr>
          <w:rFonts w:ascii="GHEA Grapalat" w:hAnsi="GHEA Grapalat"/>
          <w:bCs/>
          <w:sz w:val="24"/>
          <w:szCs w:val="24"/>
          <w:lang w:val="de-AT"/>
        </w:rPr>
        <w:t>:</w:t>
      </w:r>
    </w:p>
    <w:p w14:paraId="152FCC09" w14:textId="5B206125" w:rsidR="00CC274C" w:rsidRPr="00FF288C" w:rsidRDefault="00FF589F"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Pr="00FF288C">
        <w:rPr>
          <w:rFonts w:ascii="GHEA Grapalat" w:hAnsi="GHEA Grapalat"/>
          <w:bCs/>
          <w:sz w:val="24"/>
          <w:szCs w:val="24"/>
          <w:lang w:val="hy-AM"/>
        </w:rPr>
        <w:t xml:space="preserve"> համարում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արձանագր</w:t>
      </w:r>
      <w:r w:rsidRPr="00FF288C">
        <w:rPr>
          <w:rFonts w:ascii="GHEA Grapalat" w:hAnsi="GHEA Grapalat"/>
          <w:bCs/>
          <w:sz w:val="24"/>
          <w:szCs w:val="24"/>
          <w:lang w:val="hy-AM"/>
        </w:rPr>
        <w:t>ել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օրենսդիրը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նախատեսելով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գործարքները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չեն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հանգեցնում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իրավաբանական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հետևանքների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բացառությամբ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ռեստիտուցիոն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պարտավորությունների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որոնք</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կապված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են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հետ</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վավերության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պայմաններին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չհամապատասխանող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գործարքները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դասակարգել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է</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երկու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տեսակների՝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առոչինչ</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վիճահարույց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միևնույն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ժամանակ</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դրանց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առանձնահատկությունների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հաշվառմամբ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սահմանելով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դրանց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կապակցությամբ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ծագող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քաղաքացիաիրավական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հարաբերությունների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որոշակի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առանձնահատկություններ՝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հիմքեր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պայմաններ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անձանց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շրջանակ</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որոնք</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կարող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են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դատական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կարգով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ներկայացնել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տվյալ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հիմքով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ճանաչելու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հետևանք</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կիրառելու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պահանջը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երկկողմանի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միակողմանի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ռեստիտուցիա</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կիրառելու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անվավեր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կնքմամբ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պատճառված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վնասը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մեղավոր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կողմից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հօգուտ</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տուժող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կողմի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բռնագանձելու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վնասները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լրիվ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ծավալով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հատուցելու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հնարավորությունը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նման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գործարքներից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բխող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պահանջների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նկատմամբ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կիրառվող</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հայցային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վաղեմության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հատուկ</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ժամկետներ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այլն։</w:t>
      </w:r>
      <w:r w:rsidR="00CC274C" w:rsidRPr="00FF288C">
        <w:rPr>
          <w:rFonts w:ascii="GHEA Grapalat" w:hAnsi="GHEA Grapalat"/>
          <w:bCs/>
          <w:sz w:val="24"/>
          <w:szCs w:val="24"/>
          <w:lang w:val="de-AT"/>
        </w:rPr>
        <w:t xml:space="preserve"> </w:t>
      </w:r>
    </w:p>
    <w:p w14:paraId="65B33B2D"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Հատկանշական</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305-315-</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հոդվածներով</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հիմքերն</w:t>
      </w:r>
      <w:r w:rsidRPr="00FF288C">
        <w:rPr>
          <w:rFonts w:ascii="GHEA Grapalat" w:hAnsi="GHEA Grapalat"/>
          <w:bCs/>
          <w:sz w:val="24"/>
          <w:szCs w:val="24"/>
          <w:lang w:val="de-AT"/>
        </w:rPr>
        <w:t xml:space="preserve"> </w:t>
      </w:r>
      <w:r w:rsidRPr="00FF288C">
        <w:rPr>
          <w:rFonts w:ascii="GHEA Grapalat" w:hAnsi="GHEA Grapalat"/>
          <w:bCs/>
          <w:sz w:val="24"/>
          <w:szCs w:val="24"/>
        </w:rPr>
        <w:t>օրենսդիրը</w:t>
      </w:r>
      <w:r w:rsidRPr="00FF288C">
        <w:rPr>
          <w:rFonts w:ascii="GHEA Grapalat" w:hAnsi="GHEA Grapalat"/>
          <w:bCs/>
          <w:sz w:val="24"/>
          <w:szCs w:val="24"/>
          <w:lang w:val="de-AT"/>
        </w:rPr>
        <w:t xml:space="preserve"> </w:t>
      </w:r>
      <w:r w:rsidRPr="00FF288C">
        <w:rPr>
          <w:rFonts w:ascii="GHEA Grapalat" w:hAnsi="GHEA Grapalat"/>
          <w:bCs/>
          <w:sz w:val="24"/>
          <w:szCs w:val="24"/>
        </w:rPr>
        <w:t>սահմանել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սպառիչ</w:t>
      </w:r>
      <w:r w:rsidRPr="00FF288C">
        <w:rPr>
          <w:rFonts w:ascii="GHEA Grapalat" w:hAnsi="GHEA Grapalat"/>
          <w:bCs/>
          <w:sz w:val="24"/>
          <w:szCs w:val="24"/>
          <w:lang w:val="de-AT"/>
        </w:rPr>
        <w:t xml:space="preserve"> </w:t>
      </w:r>
      <w:r w:rsidRPr="00FF288C">
        <w:rPr>
          <w:rFonts w:ascii="GHEA Grapalat" w:hAnsi="GHEA Grapalat"/>
          <w:bCs/>
          <w:sz w:val="24"/>
          <w:szCs w:val="24"/>
        </w:rPr>
        <w:t>կերպով</w:t>
      </w:r>
      <w:r w:rsidRPr="00FF288C">
        <w:rPr>
          <w:rFonts w:ascii="GHEA Grapalat" w:hAnsi="GHEA Grapalat"/>
          <w:bCs/>
          <w:sz w:val="24"/>
          <w:szCs w:val="24"/>
          <w:lang w:val="de-AT"/>
        </w:rPr>
        <w:t xml:space="preserve">, </w:t>
      </w:r>
      <w:r w:rsidRPr="00FF288C">
        <w:rPr>
          <w:rFonts w:ascii="GHEA Grapalat" w:hAnsi="GHEA Grapalat"/>
          <w:bCs/>
          <w:sz w:val="24"/>
          <w:szCs w:val="24"/>
        </w:rPr>
        <w:t>ինչից</w:t>
      </w:r>
      <w:r w:rsidRPr="00FF288C">
        <w:rPr>
          <w:rFonts w:ascii="GHEA Grapalat" w:hAnsi="GHEA Grapalat"/>
          <w:bCs/>
          <w:sz w:val="24"/>
          <w:szCs w:val="24"/>
          <w:lang w:val="de-AT"/>
        </w:rPr>
        <w:t xml:space="preserve"> </w:t>
      </w:r>
      <w:r w:rsidRPr="00FF288C">
        <w:rPr>
          <w:rFonts w:ascii="GHEA Grapalat" w:hAnsi="GHEA Grapalat"/>
          <w:bCs/>
          <w:sz w:val="24"/>
          <w:szCs w:val="24"/>
        </w:rPr>
        <w:lastRenderedPageBreak/>
        <w:t>հետևում</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օրենքով</w:t>
      </w:r>
      <w:r w:rsidRPr="00FF288C">
        <w:rPr>
          <w:rFonts w:ascii="GHEA Grapalat" w:hAnsi="GHEA Grapalat"/>
          <w:bCs/>
          <w:sz w:val="24"/>
          <w:szCs w:val="24"/>
          <w:lang w:val="de-AT"/>
        </w:rPr>
        <w:t xml:space="preserve"> </w:t>
      </w:r>
      <w:r w:rsidRPr="00FF288C">
        <w:rPr>
          <w:rFonts w:ascii="GHEA Grapalat" w:hAnsi="GHEA Grapalat"/>
          <w:bCs/>
          <w:sz w:val="24"/>
          <w:szCs w:val="24"/>
        </w:rPr>
        <w:t>ուղղակիորեն</w:t>
      </w:r>
      <w:r w:rsidRPr="00FF288C">
        <w:rPr>
          <w:rFonts w:ascii="GHEA Grapalat" w:hAnsi="GHEA Grapalat"/>
          <w:bCs/>
          <w:sz w:val="24"/>
          <w:szCs w:val="24"/>
          <w:lang w:val="de-AT"/>
        </w:rPr>
        <w:t xml:space="preserve"> </w:t>
      </w:r>
      <w:r w:rsidRPr="00FF288C">
        <w:rPr>
          <w:rFonts w:ascii="GHEA Grapalat" w:hAnsi="GHEA Grapalat"/>
          <w:bCs/>
          <w:sz w:val="24"/>
          <w:szCs w:val="24"/>
        </w:rPr>
        <w:t>նախատեսվածից</w:t>
      </w:r>
      <w:r w:rsidRPr="00FF288C">
        <w:rPr>
          <w:rFonts w:ascii="GHEA Grapalat" w:hAnsi="GHEA Grapalat"/>
          <w:bCs/>
          <w:sz w:val="24"/>
          <w:szCs w:val="24"/>
          <w:lang w:val="de-AT"/>
        </w:rPr>
        <w:t xml:space="preserve"> </w:t>
      </w:r>
      <w:r w:rsidRPr="00FF288C">
        <w:rPr>
          <w:rFonts w:ascii="GHEA Grapalat" w:hAnsi="GHEA Grapalat"/>
          <w:bCs/>
          <w:sz w:val="24"/>
          <w:szCs w:val="24"/>
        </w:rPr>
        <w:t>զատ</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հիմքերով</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ճանաչվել</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կարող։</w:t>
      </w:r>
    </w:p>
    <w:p w14:paraId="27F2193F" w14:textId="1993B0EC"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de-AT"/>
        </w:rPr>
        <w:t>«</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w:t>
      </w:r>
      <w:r w:rsidRPr="00FF288C">
        <w:rPr>
          <w:rFonts w:ascii="GHEA Grapalat" w:hAnsi="GHEA Grapalat"/>
          <w:bCs/>
          <w:sz w:val="24"/>
          <w:szCs w:val="24"/>
        </w:rPr>
        <w:t>ուսումնասիրության</w:t>
      </w:r>
      <w:r w:rsidRPr="00FF288C">
        <w:rPr>
          <w:rFonts w:ascii="GHEA Grapalat" w:hAnsi="GHEA Grapalat"/>
          <w:bCs/>
          <w:sz w:val="24"/>
          <w:szCs w:val="24"/>
          <w:lang w:val="de-AT"/>
        </w:rPr>
        <w:t xml:space="preserve"> </w:t>
      </w:r>
      <w:r w:rsidRPr="00FF288C">
        <w:rPr>
          <w:rFonts w:ascii="GHEA Grapalat" w:hAnsi="GHEA Grapalat"/>
          <w:bCs/>
          <w:sz w:val="24"/>
          <w:szCs w:val="24"/>
        </w:rPr>
        <w:t>արդյունքում</w:t>
      </w:r>
      <w:r w:rsidRPr="00FF288C">
        <w:rPr>
          <w:rFonts w:ascii="GHEA Grapalat" w:hAnsi="GHEA Grapalat"/>
          <w:bCs/>
          <w:sz w:val="24"/>
          <w:szCs w:val="24"/>
          <w:lang w:val="de-AT"/>
        </w:rPr>
        <w:t xml:space="preserve"> </w:t>
      </w:r>
      <w:r w:rsidR="00FF589F"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00FF589F" w:rsidRPr="00FF288C">
        <w:rPr>
          <w:rFonts w:ascii="GHEA Grapalat" w:hAnsi="GHEA Grapalat"/>
          <w:bCs/>
          <w:sz w:val="24"/>
          <w:szCs w:val="24"/>
          <w:lang w:val="hy-AM"/>
        </w:rPr>
        <w:t xml:space="preserve"> համարում </w:t>
      </w:r>
      <w:r w:rsidRPr="00FF288C">
        <w:rPr>
          <w:rFonts w:ascii="GHEA Grapalat" w:hAnsi="GHEA Grapalat"/>
          <w:bCs/>
          <w:sz w:val="24"/>
          <w:szCs w:val="24"/>
        </w:rPr>
        <w:t>արձանագր</w:t>
      </w:r>
      <w:r w:rsidR="00FF589F" w:rsidRPr="00FF288C">
        <w:rPr>
          <w:rFonts w:ascii="GHEA Grapalat" w:hAnsi="GHEA Grapalat"/>
          <w:bCs/>
          <w:sz w:val="24"/>
          <w:szCs w:val="24"/>
          <w:lang w:val="hy-AM"/>
        </w:rPr>
        <w:t>ել</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այն</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պարունակում</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կնքված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305-315-</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հոդվածներով</w:t>
      </w:r>
      <w:r w:rsidRPr="00FF288C">
        <w:rPr>
          <w:rFonts w:ascii="GHEA Grapalat" w:hAnsi="GHEA Grapalat"/>
          <w:bCs/>
          <w:sz w:val="24"/>
          <w:szCs w:val="24"/>
          <w:lang w:val="de-AT"/>
        </w:rPr>
        <w:t xml:space="preserve"> </w:t>
      </w:r>
      <w:r w:rsidRPr="00FF288C">
        <w:rPr>
          <w:rFonts w:ascii="GHEA Grapalat" w:hAnsi="GHEA Grapalat"/>
          <w:bCs/>
          <w:sz w:val="24"/>
          <w:szCs w:val="24"/>
        </w:rPr>
        <w:t>նախատեսվածից</w:t>
      </w:r>
      <w:r w:rsidRPr="00FF288C">
        <w:rPr>
          <w:rFonts w:ascii="GHEA Grapalat" w:hAnsi="GHEA Grapalat"/>
          <w:bCs/>
          <w:sz w:val="24"/>
          <w:szCs w:val="24"/>
          <w:lang w:val="de-AT"/>
        </w:rPr>
        <w:t xml:space="preserve"> </w:t>
      </w:r>
      <w:r w:rsidRPr="00FF288C">
        <w:rPr>
          <w:rFonts w:ascii="GHEA Grapalat" w:hAnsi="GHEA Grapalat"/>
          <w:bCs/>
          <w:sz w:val="24"/>
          <w:szCs w:val="24"/>
        </w:rPr>
        <w:t>տարբերվող</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հիմքեր։</w:t>
      </w:r>
      <w:r w:rsidRPr="00FF288C">
        <w:rPr>
          <w:rFonts w:ascii="GHEA Grapalat" w:hAnsi="GHEA Grapalat"/>
          <w:bCs/>
          <w:sz w:val="24"/>
          <w:szCs w:val="24"/>
          <w:lang w:val="de-AT"/>
        </w:rPr>
        <w:t xml:space="preserve"> </w:t>
      </w:r>
    </w:p>
    <w:p w14:paraId="0DBF4EF2" w14:textId="49F5E660"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Քննարկվող</w:t>
      </w:r>
      <w:r w:rsidRPr="00FF288C">
        <w:rPr>
          <w:rFonts w:ascii="GHEA Grapalat" w:hAnsi="GHEA Grapalat"/>
          <w:bCs/>
          <w:sz w:val="24"/>
          <w:szCs w:val="24"/>
          <w:lang w:val="de-AT"/>
        </w:rPr>
        <w:t xml:space="preserve"> </w:t>
      </w:r>
      <w:r w:rsidRPr="00FF288C">
        <w:rPr>
          <w:rFonts w:ascii="GHEA Grapalat" w:hAnsi="GHEA Grapalat"/>
          <w:bCs/>
          <w:sz w:val="24"/>
          <w:szCs w:val="24"/>
        </w:rPr>
        <w:t>համատեքստում</w:t>
      </w:r>
      <w:r w:rsidRPr="00FF288C">
        <w:rPr>
          <w:rFonts w:ascii="GHEA Grapalat" w:hAnsi="GHEA Grapalat"/>
          <w:bCs/>
          <w:sz w:val="24"/>
          <w:szCs w:val="24"/>
          <w:lang w:val="de-AT"/>
        </w:rPr>
        <w:t xml:space="preserve"> </w:t>
      </w:r>
      <w:r w:rsidR="00FF589F"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00FF589F" w:rsidRPr="00FF288C">
        <w:rPr>
          <w:rFonts w:ascii="GHEA Grapalat" w:hAnsi="GHEA Grapalat"/>
          <w:bCs/>
          <w:sz w:val="24"/>
          <w:szCs w:val="24"/>
          <w:lang w:val="hy-AM"/>
        </w:rPr>
        <w:t xml:space="preserve"> </w:t>
      </w:r>
      <w:r w:rsidRPr="00FF288C">
        <w:rPr>
          <w:rFonts w:ascii="GHEA Grapalat" w:hAnsi="GHEA Grapalat"/>
          <w:bCs/>
          <w:sz w:val="24"/>
          <w:szCs w:val="24"/>
        </w:rPr>
        <w:t>համարում</w:t>
      </w:r>
      <w:r w:rsidRPr="00FF288C">
        <w:rPr>
          <w:rFonts w:ascii="GHEA Grapalat" w:hAnsi="GHEA Grapalat"/>
          <w:bCs/>
          <w:sz w:val="24"/>
          <w:szCs w:val="24"/>
          <w:lang w:val="de-AT"/>
        </w:rPr>
        <w:t xml:space="preserve"> </w:t>
      </w:r>
      <w:r w:rsidRPr="00FF288C">
        <w:rPr>
          <w:rFonts w:ascii="GHEA Grapalat" w:hAnsi="GHEA Grapalat"/>
          <w:bCs/>
          <w:sz w:val="24"/>
          <w:szCs w:val="24"/>
        </w:rPr>
        <w:t>անդրադառնալ</w:t>
      </w:r>
      <w:r w:rsidRPr="00FF288C">
        <w:rPr>
          <w:rFonts w:ascii="GHEA Grapalat" w:hAnsi="GHEA Grapalat"/>
          <w:bCs/>
          <w:sz w:val="24"/>
          <w:szCs w:val="24"/>
          <w:lang w:val="de-AT"/>
        </w:rPr>
        <w:t xml:space="preserve"> </w:t>
      </w: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մասով</w:t>
      </w:r>
      <w:r w:rsidRPr="00FF288C">
        <w:rPr>
          <w:rFonts w:ascii="GHEA Grapalat" w:hAnsi="GHEA Grapalat"/>
          <w:bCs/>
          <w:sz w:val="24"/>
          <w:szCs w:val="24"/>
          <w:lang w:val="de-AT"/>
        </w:rPr>
        <w:t xml:space="preserve"> </w:t>
      </w:r>
      <w:r w:rsidRPr="00FF288C">
        <w:rPr>
          <w:rFonts w:ascii="GHEA Grapalat" w:hAnsi="GHEA Grapalat"/>
          <w:bCs/>
          <w:sz w:val="24"/>
          <w:szCs w:val="24"/>
        </w:rPr>
        <w:t>սահմանված՝</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կատարած</w:t>
      </w:r>
      <w:r w:rsidRPr="00FF288C">
        <w:rPr>
          <w:rFonts w:ascii="GHEA Grapalat" w:hAnsi="GHEA Grapalat"/>
          <w:bCs/>
          <w:sz w:val="24"/>
          <w:szCs w:val="24"/>
          <w:lang w:val="de-AT"/>
        </w:rPr>
        <w:t xml:space="preserve"> </w:t>
      </w:r>
      <w:r w:rsidRPr="00FF288C">
        <w:rPr>
          <w:rFonts w:ascii="GHEA Grapalat" w:hAnsi="GHEA Grapalat"/>
          <w:bCs/>
          <w:sz w:val="24"/>
          <w:szCs w:val="24"/>
        </w:rPr>
        <w:t>անհատույց</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փոխանցումները</w:t>
      </w:r>
      <w:r w:rsidRPr="00FF288C">
        <w:rPr>
          <w:rFonts w:ascii="GHEA Grapalat" w:hAnsi="GHEA Grapalat"/>
          <w:bCs/>
          <w:sz w:val="24"/>
          <w:szCs w:val="24"/>
          <w:lang w:val="de-AT"/>
        </w:rPr>
        <w:t xml:space="preserve"> (</w:t>
      </w:r>
      <w:r w:rsidRPr="00FF288C">
        <w:rPr>
          <w:rFonts w:ascii="GHEA Grapalat" w:hAnsi="GHEA Grapalat"/>
          <w:bCs/>
          <w:sz w:val="24"/>
          <w:szCs w:val="24"/>
        </w:rPr>
        <w:t>այդ</w:t>
      </w:r>
      <w:r w:rsidRPr="00FF288C">
        <w:rPr>
          <w:rFonts w:ascii="GHEA Grapalat" w:hAnsi="GHEA Grapalat"/>
          <w:bCs/>
          <w:sz w:val="24"/>
          <w:szCs w:val="24"/>
          <w:lang w:val="de-AT"/>
        </w:rPr>
        <w:t xml:space="preserve"> </w:t>
      </w:r>
      <w:r w:rsidRPr="00FF288C">
        <w:rPr>
          <w:rFonts w:ascii="GHEA Grapalat" w:hAnsi="GHEA Grapalat"/>
          <w:bCs/>
          <w:sz w:val="24"/>
          <w:szCs w:val="24"/>
        </w:rPr>
        <w:t>թվում</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դրամային</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ստանալու</w:t>
      </w:r>
      <w:r w:rsidRPr="00FF288C">
        <w:rPr>
          <w:rFonts w:ascii="GHEA Grapalat" w:hAnsi="GHEA Grapalat"/>
          <w:bCs/>
          <w:sz w:val="24"/>
          <w:szCs w:val="24"/>
          <w:lang w:val="de-AT"/>
        </w:rPr>
        <w:t xml:space="preserve"> </w:t>
      </w:r>
      <w:r w:rsidRPr="00FF288C">
        <w:rPr>
          <w:rFonts w:ascii="GHEA Grapalat" w:hAnsi="GHEA Grapalat"/>
          <w:bCs/>
          <w:sz w:val="24"/>
          <w:szCs w:val="24"/>
        </w:rPr>
        <w:t>ինստիտուտի</w:t>
      </w:r>
      <w:r w:rsidRPr="00FF288C">
        <w:rPr>
          <w:rFonts w:ascii="GHEA Grapalat" w:hAnsi="GHEA Grapalat"/>
          <w:bCs/>
          <w:sz w:val="24"/>
          <w:szCs w:val="24"/>
          <w:lang w:val="de-AT"/>
        </w:rPr>
        <w:t xml:space="preserve"> </w:t>
      </w:r>
      <w:r w:rsidRPr="00FF288C">
        <w:rPr>
          <w:rFonts w:ascii="GHEA Grapalat" w:hAnsi="GHEA Grapalat"/>
          <w:bCs/>
          <w:sz w:val="24"/>
          <w:szCs w:val="24"/>
        </w:rPr>
        <w:t>իրավական</w:t>
      </w:r>
      <w:r w:rsidRPr="00FF288C">
        <w:rPr>
          <w:rFonts w:ascii="GHEA Grapalat" w:hAnsi="GHEA Grapalat"/>
          <w:bCs/>
          <w:sz w:val="24"/>
          <w:szCs w:val="24"/>
          <w:lang w:val="de-AT"/>
        </w:rPr>
        <w:t xml:space="preserve"> </w:t>
      </w:r>
      <w:r w:rsidRPr="00FF288C">
        <w:rPr>
          <w:rFonts w:ascii="GHEA Grapalat" w:hAnsi="GHEA Grapalat"/>
          <w:bCs/>
          <w:sz w:val="24"/>
          <w:szCs w:val="24"/>
        </w:rPr>
        <w:t>բնույթին։</w:t>
      </w:r>
    </w:p>
    <w:p w14:paraId="7F445135"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մասի</w:t>
      </w:r>
      <w:r w:rsidRPr="00FF288C" w:rsidDel="00D82E1B">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կառավարիչը</w:t>
      </w:r>
      <w:r w:rsidRPr="00FF288C">
        <w:rPr>
          <w:rFonts w:ascii="GHEA Grapalat" w:hAnsi="GHEA Grapalat"/>
          <w:bCs/>
          <w:sz w:val="24"/>
          <w:szCs w:val="24"/>
          <w:lang w:val="de-AT"/>
        </w:rPr>
        <w:t xml:space="preserve"> </w:t>
      </w:r>
      <w:r w:rsidRPr="00FF288C">
        <w:rPr>
          <w:rFonts w:ascii="GHEA Grapalat" w:hAnsi="GHEA Grapalat"/>
          <w:bCs/>
          <w:sz w:val="24"/>
          <w:szCs w:val="24"/>
        </w:rPr>
        <w:t>կարող</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սնանկ</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վճիռն</w:t>
      </w:r>
      <w:r w:rsidRPr="00FF288C">
        <w:rPr>
          <w:rFonts w:ascii="GHEA Grapalat" w:hAnsi="GHEA Grapalat"/>
          <w:bCs/>
          <w:sz w:val="24"/>
          <w:szCs w:val="24"/>
          <w:lang w:val="de-AT"/>
        </w:rPr>
        <w:t xml:space="preserve"> </w:t>
      </w:r>
      <w:r w:rsidRPr="00FF288C">
        <w:rPr>
          <w:rFonts w:ascii="GHEA Grapalat" w:hAnsi="GHEA Grapalat"/>
          <w:bCs/>
          <w:sz w:val="24"/>
          <w:szCs w:val="24"/>
        </w:rPr>
        <w:t>օրինական</w:t>
      </w:r>
      <w:r w:rsidRPr="00FF288C">
        <w:rPr>
          <w:rFonts w:ascii="GHEA Grapalat" w:hAnsi="GHEA Grapalat"/>
          <w:bCs/>
          <w:sz w:val="24"/>
          <w:szCs w:val="24"/>
          <w:lang w:val="de-AT"/>
        </w:rPr>
        <w:t xml:space="preserve"> </w:t>
      </w:r>
      <w:r w:rsidRPr="00FF288C">
        <w:rPr>
          <w:rFonts w:ascii="GHEA Grapalat" w:hAnsi="GHEA Grapalat"/>
          <w:bCs/>
          <w:sz w:val="24"/>
          <w:szCs w:val="24"/>
        </w:rPr>
        <w:t>ուժի</w:t>
      </w:r>
      <w:r w:rsidRPr="00FF288C">
        <w:rPr>
          <w:rFonts w:ascii="GHEA Grapalat" w:hAnsi="GHEA Grapalat"/>
          <w:bCs/>
          <w:sz w:val="24"/>
          <w:szCs w:val="24"/>
          <w:lang w:val="de-AT"/>
        </w:rPr>
        <w:t xml:space="preserve"> </w:t>
      </w:r>
      <w:r w:rsidRPr="00FF288C">
        <w:rPr>
          <w:rFonts w:ascii="GHEA Grapalat" w:hAnsi="GHEA Grapalat"/>
          <w:bCs/>
          <w:sz w:val="24"/>
          <w:szCs w:val="24"/>
        </w:rPr>
        <w:t>մեջ</w:t>
      </w:r>
      <w:r w:rsidRPr="00FF288C">
        <w:rPr>
          <w:rFonts w:ascii="GHEA Grapalat" w:hAnsi="GHEA Grapalat"/>
          <w:bCs/>
          <w:sz w:val="24"/>
          <w:szCs w:val="24"/>
          <w:lang w:val="de-AT"/>
        </w:rPr>
        <w:t xml:space="preserve"> </w:t>
      </w:r>
      <w:r w:rsidRPr="00FF288C">
        <w:rPr>
          <w:rFonts w:ascii="GHEA Grapalat" w:hAnsi="GHEA Grapalat"/>
          <w:bCs/>
          <w:sz w:val="24"/>
          <w:szCs w:val="24"/>
        </w:rPr>
        <w:t>մտնելուց</w:t>
      </w:r>
      <w:r w:rsidRPr="00FF288C">
        <w:rPr>
          <w:rFonts w:ascii="GHEA Grapalat" w:hAnsi="GHEA Grapalat"/>
          <w:bCs/>
          <w:sz w:val="24"/>
          <w:szCs w:val="24"/>
          <w:lang w:val="de-AT"/>
        </w:rPr>
        <w:t xml:space="preserve"> </w:t>
      </w:r>
      <w:r w:rsidRPr="00FF288C">
        <w:rPr>
          <w:rFonts w:ascii="GHEA Grapalat" w:hAnsi="GHEA Grapalat"/>
          <w:bCs/>
          <w:sz w:val="24"/>
          <w:szCs w:val="24"/>
        </w:rPr>
        <w:t>հետո՝</w:t>
      </w:r>
      <w:r w:rsidRPr="00FF288C">
        <w:rPr>
          <w:rFonts w:ascii="GHEA Grapalat" w:hAnsi="GHEA Grapalat"/>
          <w:bCs/>
          <w:sz w:val="24"/>
          <w:szCs w:val="24"/>
          <w:lang w:val="de-AT"/>
        </w:rPr>
        <w:t xml:space="preserve"> </w:t>
      </w:r>
      <w:r w:rsidRPr="00FF288C">
        <w:rPr>
          <w:rFonts w:ascii="GHEA Grapalat" w:hAnsi="GHEA Grapalat"/>
          <w:bCs/>
          <w:sz w:val="24"/>
          <w:szCs w:val="24"/>
        </w:rPr>
        <w:t>վեց</w:t>
      </w:r>
      <w:r w:rsidRPr="00FF288C">
        <w:rPr>
          <w:rFonts w:ascii="GHEA Grapalat" w:hAnsi="GHEA Grapalat"/>
          <w:bCs/>
          <w:sz w:val="24"/>
          <w:szCs w:val="24"/>
          <w:lang w:val="de-AT"/>
        </w:rPr>
        <w:t xml:space="preserve"> </w:t>
      </w:r>
      <w:r w:rsidRPr="00FF288C">
        <w:rPr>
          <w:rFonts w:ascii="GHEA Grapalat" w:hAnsi="GHEA Grapalat"/>
          <w:bCs/>
          <w:sz w:val="24"/>
          <w:szCs w:val="24"/>
        </w:rPr>
        <w:t>ամսվա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 xml:space="preserve">, </w:t>
      </w:r>
      <w:r w:rsidRPr="00FF288C">
        <w:rPr>
          <w:rFonts w:ascii="GHEA Grapalat" w:hAnsi="GHEA Grapalat"/>
          <w:bCs/>
          <w:sz w:val="24"/>
          <w:szCs w:val="24"/>
        </w:rPr>
        <w:t>դիմել</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դատական</w:t>
      </w:r>
      <w:r w:rsidRPr="00FF288C">
        <w:rPr>
          <w:rFonts w:ascii="GHEA Grapalat" w:hAnsi="GHEA Grapalat"/>
          <w:bCs/>
          <w:sz w:val="24"/>
          <w:szCs w:val="24"/>
          <w:lang w:val="de-AT"/>
        </w:rPr>
        <w:t xml:space="preserve"> </w:t>
      </w:r>
      <w:r w:rsidRPr="00FF288C">
        <w:rPr>
          <w:rFonts w:ascii="GHEA Grapalat" w:hAnsi="GHEA Grapalat"/>
          <w:bCs/>
          <w:sz w:val="24"/>
          <w:szCs w:val="24"/>
        </w:rPr>
        <w:t>կարգով</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ստանալ՝</w:t>
      </w:r>
    </w:p>
    <w:p w14:paraId="7AEC606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ա</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կատարած</w:t>
      </w:r>
      <w:r w:rsidRPr="00FF288C">
        <w:rPr>
          <w:rFonts w:ascii="GHEA Grapalat" w:hAnsi="GHEA Grapalat"/>
          <w:bCs/>
          <w:sz w:val="24"/>
          <w:szCs w:val="24"/>
          <w:lang w:val="de-AT"/>
        </w:rPr>
        <w:t xml:space="preserve"> </w:t>
      </w:r>
      <w:r w:rsidRPr="00FF288C">
        <w:rPr>
          <w:rFonts w:ascii="GHEA Grapalat" w:hAnsi="GHEA Grapalat"/>
          <w:bCs/>
          <w:sz w:val="24"/>
          <w:szCs w:val="24"/>
        </w:rPr>
        <w:t>անհատույց</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փոխանցումները</w:t>
      </w:r>
      <w:r w:rsidRPr="00FF288C">
        <w:rPr>
          <w:rFonts w:ascii="GHEA Grapalat" w:hAnsi="GHEA Grapalat"/>
          <w:bCs/>
          <w:sz w:val="24"/>
          <w:szCs w:val="24"/>
          <w:lang w:val="de-AT"/>
        </w:rPr>
        <w:t xml:space="preserve"> (</w:t>
      </w:r>
      <w:r w:rsidRPr="00FF288C">
        <w:rPr>
          <w:rFonts w:ascii="GHEA Grapalat" w:hAnsi="GHEA Grapalat"/>
          <w:bCs/>
          <w:sz w:val="24"/>
          <w:szCs w:val="24"/>
        </w:rPr>
        <w:t>այդ</w:t>
      </w:r>
      <w:r w:rsidRPr="00FF288C">
        <w:rPr>
          <w:rFonts w:ascii="GHEA Grapalat" w:hAnsi="GHEA Grapalat"/>
          <w:bCs/>
          <w:sz w:val="24"/>
          <w:szCs w:val="24"/>
          <w:lang w:val="de-AT"/>
        </w:rPr>
        <w:t xml:space="preserve"> </w:t>
      </w:r>
      <w:r w:rsidRPr="00FF288C">
        <w:rPr>
          <w:rFonts w:ascii="GHEA Grapalat" w:hAnsi="GHEA Grapalat"/>
          <w:bCs/>
          <w:sz w:val="24"/>
          <w:szCs w:val="24"/>
        </w:rPr>
        <w:t>թվում</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դրամային</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փոխկապակցված</w:t>
      </w:r>
      <w:r w:rsidRPr="00FF288C">
        <w:rPr>
          <w:rFonts w:ascii="GHEA Grapalat" w:hAnsi="GHEA Grapalat"/>
          <w:bCs/>
          <w:sz w:val="24"/>
          <w:szCs w:val="24"/>
          <w:lang w:val="de-AT"/>
        </w:rPr>
        <w:t xml:space="preserve"> </w:t>
      </w:r>
      <w:r w:rsidRPr="00FF288C">
        <w:rPr>
          <w:rFonts w:ascii="GHEA Grapalat" w:hAnsi="GHEA Grapalat"/>
          <w:bCs/>
          <w:sz w:val="24"/>
          <w:szCs w:val="24"/>
        </w:rPr>
        <w:t>անձանց</w:t>
      </w:r>
      <w:r w:rsidRPr="00FF288C">
        <w:rPr>
          <w:rFonts w:ascii="GHEA Grapalat" w:hAnsi="GHEA Grapalat"/>
          <w:bCs/>
          <w:sz w:val="24"/>
          <w:szCs w:val="24"/>
          <w:lang w:val="de-AT"/>
        </w:rPr>
        <w:t xml:space="preserve">, </w:t>
      </w:r>
      <w:r w:rsidRPr="00FF288C">
        <w:rPr>
          <w:rFonts w:ascii="GHEA Grapalat" w:hAnsi="GHEA Grapalat"/>
          <w:bCs/>
          <w:sz w:val="24"/>
          <w:szCs w:val="24"/>
        </w:rPr>
        <w:t>որոնք</w:t>
      </w:r>
      <w:r w:rsidRPr="00FF288C">
        <w:rPr>
          <w:rFonts w:ascii="GHEA Grapalat" w:hAnsi="GHEA Grapalat"/>
          <w:bCs/>
          <w:sz w:val="24"/>
          <w:szCs w:val="24"/>
          <w:lang w:val="de-AT"/>
        </w:rPr>
        <w:t xml:space="preserve"> </w:t>
      </w:r>
      <w:r w:rsidRPr="00FF288C">
        <w:rPr>
          <w:rFonts w:ascii="GHEA Grapalat" w:hAnsi="GHEA Grapalat"/>
          <w:bCs/>
          <w:sz w:val="24"/>
          <w:szCs w:val="24"/>
        </w:rPr>
        <w:t>կատարվել</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սնանկ</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նախորդող</w:t>
      </w:r>
      <w:r w:rsidRPr="00FF288C">
        <w:rPr>
          <w:rFonts w:ascii="GHEA Grapalat" w:hAnsi="GHEA Grapalat"/>
          <w:bCs/>
          <w:sz w:val="24"/>
          <w:szCs w:val="24"/>
          <w:lang w:val="de-AT"/>
        </w:rPr>
        <w:t xml:space="preserve"> </w:t>
      </w:r>
      <w:r w:rsidRPr="00FF288C">
        <w:rPr>
          <w:rFonts w:ascii="GHEA Grapalat" w:hAnsi="GHEA Grapalat"/>
          <w:bCs/>
          <w:sz w:val="24"/>
          <w:szCs w:val="24"/>
        </w:rPr>
        <w:t>հինգ</w:t>
      </w:r>
      <w:r w:rsidRPr="00FF288C">
        <w:rPr>
          <w:rFonts w:ascii="GHEA Grapalat" w:hAnsi="GHEA Grapalat"/>
          <w:bCs/>
          <w:sz w:val="24"/>
          <w:szCs w:val="24"/>
          <w:lang w:val="de-AT"/>
        </w:rPr>
        <w:t xml:space="preserve"> </w:t>
      </w:r>
      <w:r w:rsidRPr="00FF288C">
        <w:rPr>
          <w:rFonts w:ascii="GHEA Grapalat" w:hAnsi="GHEA Grapalat"/>
          <w:bCs/>
          <w:sz w:val="24"/>
          <w:szCs w:val="24"/>
        </w:rPr>
        <w:t>տարվա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w:t>
      </w:r>
    </w:p>
    <w:p w14:paraId="593B3CE3"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բ</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կատարած</w:t>
      </w:r>
      <w:r w:rsidRPr="00FF288C">
        <w:rPr>
          <w:rFonts w:ascii="GHEA Grapalat" w:hAnsi="GHEA Grapalat"/>
          <w:bCs/>
          <w:sz w:val="24"/>
          <w:szCs w:val="24"/>
          <w:lang w:val="de-AT"/>
        </w:rPr>
        <w:t xml:space="preserve"> </w:t>
      </w:r>
      <w:r w:rsidRPr="00FF288C">
        <w:rPr>
          <w:rFonts w:ascii="GHEA Grapalat" w:hAnsi="GHEA Grapalat"/>
          <w:bCs/>
          <w:sz w:val="24"/>
          <w:szCs w:val="24"/>
        </w:rPr>
        <w:t>անհատույց</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փոխանցումները</w:t>
      </w:r>
      <w:r w:rsidRPr="00FF288C">
        <w:rPr>
          <w:rFonts w:ascii="GHEA Grapalat" w:hAnsi="GHEA Grapalat"/>
          <w:bCs/>
          <w:sz w:val="24"/>
          <w:szCs w:val="24"/>
          <w:lang w:val="de-AT"/>
        </w:rPr>
        <w:t xml:space="preserve"> (</w:t>
      </w:r>
      <w:r w:rsidRPr="00FF288C">
        <w:rPr>
          <w:rFonts w:ascii="GHEA Grapalat" w:hAnsi="GHEA Grapalat"/>
          <w:bCs/>
          <w:sz w:val="24"/>
          <w:szCs w:val="24"/>
        </w:rPr>
        <w:t>այդ</w:t>
      </w:r>
      <w:r w:rsidRPr="00FF288C">
        <w:rPr>
          <w:rFonts w:ascii="GHEA Grapalat" w:hAnsi="GHEA Grapalat"/>
          <w:bCs/>
          <w:sz w:val="24"/>
          <w:szCs w:val="24"/>
          <w:lang w:val="de-AT"/>
        </w:rPr>
        <w:t xml:space="preserve"> </w:t>
      </w:r>
      <w:r w:rsidRPr="00FF288C">
        <w:rPr>
          <w:rFonts w:ascii="GHEA Grapalat" w:hAnsi="GHEA Grapalat"/>
          <w:bCs/>
          <w:sz w:val="24"/>
          <w:szCs w:val="24"/>
        </w:rPr>
        <w:t>թվում</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դրամային</w:t>
      </w:r>
      <w:r w:rsidRPr="00FF288C">
        <w:rPr>
          <w:rFonts w:ascii="GHEA Grapalat" w:hAnsi="GHEA Grapalat"/>
          <w:bCs/>
          <w:sz w:val="24"/>
          <w:szCs w:val="24"/>
          <w:lang w:val="de-AT"/>
        </w:rPr>
        <w:t>)</w:t>
      </w:r>
      <w:r w:rsidRPr="00FF288C">
        <w:rPr>
          <w:rFonts w:ascii="Calibri" w:hAnsi="Calibri" w:cs="Calibri"/>
          <w:bCs/>
          <w:sz w:val="24"/>
          <w:szCs w:val="24"/>
          <w:lang w:val="de-AT"/>
        </w:rPr>
        <w:t> </w:t>
      </w:r>
      <w:r w:rsidRPr="00FF288C">
        <w:rPr>
          <w:rFonts w:ascii="GHEA Grapalat" w:hAnsi="GHEA Grapalat"/>
          <w:bCs/>
          <w:sz w:val="24"/>
          <w:szCs w:val="24"/>
        </w:rPr>
        <w:t>ցանկացած</w:t>
      </w:r>
      <w:r w:rsidRPr="00FF288C">
        <w:rPr>
          <w:rFonts w:ascii="GHEA Grapalat" w:hAnsi="GHEA Grapalat"/>
          <w:bCs/>
          <w:sz w:val="24"/>
          <w:szCs w:val="24"/>
          <w:lang w:val="de-AT"/>
        </w:rPr>
        <w:t xml:space="preserve"> </w:t>
      </w:r>
      <w:r w:rsidRPr="00FF288C">
        <w:rPr>
          <w:rFonts w:ascii="GHEA Grapalat" w:hAnsi="GHEA Grapalat"/>
          <w:bCs/>
          <w:sz w:val="24"/>
          <w:szCs w:val="24"/>
        </w:rPr>
        <w:t>երրորդ</w:t>
      </w:r>
      <w:r w:rsidRPr="00FF288C">
        <w:rPr>
          <w:rFonts w:ascii="GHEA Grapalat" w:hAnsi="GHEA Grapalat"/>
          <w:bCs/>
          <w:sz w:val="24"/>
          <w:szCs w:val="24"/>
          <w:lang w:val="de-AT"/>
        </w:rPr>
        <w:t xml:space="preserve"> </w:t>
      </w:r>
      <w:r w:rsidRPr="00FF288C">
        <w:rPr>
          <w:rFonts w:ascii="GHEA Grapalat" w:hAnsi="GHEA Grapalat"/>
          <w:bCs/>
          <w:sz w:val="24"/>
          <w:szCs w:val="24"/>
        </w:rPr>
        <w:t>անձանց</w:t>
      </w:r>
      <w:r w:rsidRPr="00FF288C">
        <w:rPr>
          <w:rFonts w:ascii="GHEA Grapalat" w:hAnsi="GHEA Grapalat"/>
          <w:bCs/>
          <w:sz w:val="24"/>
          <w:szCs w:val="24"/>
          <w:lang w:val="de-AT"/>
        </w:rPr>
        <w:t xml:space="preserve">, </w:t>
      </w:r>
      <w:r w:rsidRPr="00FF288C">
        <w:rPr>
          <w:rFonts w:ascii="GHEA Grapalat" w:hAnsi="GHEA Grapalat"/>
          <w:bCs/>
          <w:sz w:val="24"/>
          <w:szCs w:val="24"/>
        </w:rPr>
        <w:t>որոնք</w:t>
      </w:r>
      <w:r w:rsidRPr="00FF288C">
        <w:rPr>
          <w:rFonts w:ascii="GHEA Grapalat" w:hAnsi="GHEA Grapalat"/>
          <w:bCs/>
          <w:sz w:val="24"/>
          <w:szCs w:val="24"/>
          <w:lang w:val="de-AT"/>
        </w:rPr>
        <w:t xml:space="preserve"> </w:t>
      </w:r>
      <w:r w:rsidRPr="00FF288C">
        <w:rPr>
          <w:rFonts w:ascii="GHEA Grapalat" w:hAnsi="GHEA Grapalat"/>
          <w:bCs/>
          <w:sz w:val="24"/>
          <w:szCs w:val="24"/>
        </w:rPr>
        <w:t>կատարվել</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վերաբերյալ</w:t>
      </w:r>
      <w:r w:rsidRPr="00FF288C">
        <w:rPr>
          <w:rFonts w:ascii="GHEA Grapalat" w:hAnsi="GHEA Grapalat"/>
          <w:bCs/>
          <w:sz w:val="24"/>
          <w:szCs w:val="24"/>
          <w:lang w:val="de-AT"/>
        </w:rPr>
        <w:t xml:space="preserve"> </w:t>
      </w:r>
      <w:r w:rsidRPr="00FF288C">
        <w:rPr>
          <w:rFonts w:ascii="GHEA Grapalat" w:hAnsi="GHEA Grapalat"/>
          <w:bCs/>
          <w:sz w:val="24"/>
          <w:szCs w:val="24"/>
        </w:rPr>
        <w:t>դիմում</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նախորդող</w:t>
      </w:r>
      <w:r w:rsidRPr="00FF288C">
        <w:rPr>
          <w:rFonts w:ascii="GHEA Grapalat" w:hAnsi="GHEA Grapalat"/>
          <w:bCs/>
          <w:sz w:val="24"/>
          <w:szCs w:val="24"/>
          <w:lang w:val="de-AT"/>
        </w:rPr>
        <w:t xml:space="preserve"> </w:t>
      </w:r>
      <w:r w:rsidRPr="00FF288C">
        <w:rPr>
          <w:rFonts w:ascii="GHEA Grapalat" w:hAnsi="GHEA Grapalat"/>
          <w:bCs/>
          <w:sz w:val="24"/>
          <w:szCs w:val="24"/>
        </w:rPr>
        <w:t>երեք</w:t>
      </w:r>
      <w:r w:rsidRPr="00FF288C">
        <w:rPr>
          <w:rFonts w:ascii="GHEA Grapalat" w:hAnsi="GHEA Grapalat"/>
          <w:bCs/>
          <w:sz w:val="24"/>
          <w:szCs w:val="24"/>
          <w:lang w:val="de-AT"/>
        </w:rPr>
        <w:t xml:space="preserve"> </w:t>
      </w:r>
      <w:r w:rsidRPr="00FF288C">
        <w:rPr>
          <w:rFonts w:ascii="GHEA Grapalat" w:hAnsi="GHEA Grapalat"/>
          <w:bCs/>
          <w:sz w:val="24"/>
          <w:szCs w:val="24"/>
        </w:rPr>
        <w:t>տարվա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w:t>
      </w:r>
    </w:p>
    <w:p w14:paraId="509BB8D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գ</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դիմում</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նախորդած</w:t>
      </w:r>
      <w:r w:rsidRPr="00FF288C">
        <w:rPr>
          <w:rFonts w:ascii="GHEA Grapalat" w:hAnsi="GHEA Grapalat"/>
          <w:bCs/>
          <w:sz w:val="24"/>
          <w:szCs w:val="24"/>
          <w:lang w:val="de-AT"/>
        </w:rPr>
        <w:t xml:space="preserve"> 90 </w:t>
      </w:r>
      <w:r w:rsidRPr="00FF288C">
        <w:rPr>
          <w:rFonts w:ascii="GHEA Grapalat" w:hAnsi="GHEA Grapalat"/>
          <w:bCs/>
          <w:sz w:val="24"/>
          <w:szCs w:val="24"/>
        </w:rPr>
        <w:t>օրվա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 xml:space="preserve"> (</w:t>
      </w:r>
      <w:r w:rsidRPr="00FF288C">
        <w:rPr>
          <w:rFonts w:ascii="GHEA Grapalat" w:hAnsi="GHEA Grapalat"/>
          <w:bCs/>
          <w:sz w:val="24"/>
          <w:szCs w:val="24"/>
        </w:rPr>
        <w:t>մեկ</w:t>
      </w:r>
      <w:r w:rsidRPr="00FF288C">
        <w:rPr>
          <w:rFonts w:ascii="GHEA Grapalat" w:hAnsi="GHEA Grapalat"/>
          <w:bCs/>
          <w:sz w:val="24"/>
          <w:szCs w:val="24"/>
          <w:lang w:val="de-AT"/>
        </w:rPr>
        <w:t xml:space="preserve"> </w:t>
      </w:r>
      <w:r w:rsidRPr="00FF288C">
        <w:rPr>
          <w:rFonts w:ascii="GHEA Grapalat" w:hAnsi="GHEA Grapalat"/>
          <w:bCs/>
          <w:sz w:val="24"/>
          <w:szCs w:val="24"/>
        </w:rPr>
        <w:t>տարվա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 xml:space="preserve">, </w:t>
      </w:r>
      <w:r w:rsidRPr="00FF288C">
        <w:rPr>
          <w:rFonts w:ascii="GHEA Grapalat" w:hAnsi="GHEA Grapalat"/>
          <w:bCs/>
          <w:sz w:val="24"/>
          <w:szCs w:val="24"/>
        </w:rPr>
        <w:t>եթե</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փոխանցումը</w:t>
      </w:r>
      <w:r w:rsidRPr="00FF288C">
        <w:rPr>
          <w:rFonts w:ascii="GHEA Grapalat" w:hAnsi="GHEA Grapalat"/>
          <w:bCs/>
          <w:sz w:val="24"/>
          <w:szCs w:val="24"/>
          <w:lang w:val="de-AT"/>
        </w:rPr>
        <w:t xml:space="preserve"> </w:t>
      </w:r>
      <w:r w:rsidRPr="00FF288C">
        <w:rPr>
          <w:rFonts w:ascii="GHEA Grapalat" w:hAnsi="GHEA Grapalat"/>
          <w:bCs/>
          <w:sz w:val="24"/>
          <w:szCs w:val="24"/>
        </w:rPr>
        <w:t>կատարվել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փոխկապակցված</w:t>
      </w:r>
      <w:r w:rsidRPr="00FF288C">
        <w:rPr>
          <w:rFonts w:ascii="GHEA Grapalat" w:hAnsi="GHEA Grapalat"/>
          <w:bCs/>
          <w:sz w:val="24"/>
          <w:szCs w:val="24"/>
          <w:lang w:val="de-AT"/>
        </w:rPr>
        <w:t xml:space="preserve"> </w:t>
      </w:r>
      <w:r w:rsidRPr="00FF288C">
        <w:rPr>
          <w:rFonts w:ascii="GHEA Grapalat" w:hAnsi="GHEA Grapalat"/>
          <w:bCs/>
          <w:sz w:val="24"/>
          <w:szCs w:val="24"/>
        </w:rPr>
        <w:t>անձին</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պարտատիրոջը</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վերջինիս</w:t>
      </w:r>
      <w:r w:rsidRPr="00FF288C">
        <w:rPr>
          <w:rFonts w:ascii="GHEA Grapalat" w:hAnsi="GHEA Grapalat"/>
          <w:bCs/>
          <w:sz w:val="24"/>
          <w:szCs w:val="24"/>
          <w:lang w:val="de-AT"/>
        </w:rPr>
        <w:t xml:space="preserve"> </w:t>
      </w:r>
      <w:r w:rsidRPr="00FF288C">
        <w:rPr>
          <w:rFonts w:ascii="GHEA Grapalat" w:hAnsi="GHEA Grapalat"/>
          <w:bCs/>
          <w:sz w:val="24"/>
          <w:szCs w:val="24"/>
        </w:rPr>
        <w:t>օգտին</w:t>
      </w:r>
      <w:r w:rsidRPr="00FF288C">
        <w:rPr>
          <w:rFonts w:ascii="GHEA Grapalat" w:hAnsi="GHEA Grapalat"/>
          <w:bCs/>
          <w:sz w:val="24"/>
          <w:szCs w:val="24"/>
          <w:lang w:val="de-AT"/>
        </w:rPr>
        <w:t xml:space="preserve"> </w:t>
      </w:r>
      <w:r w:rsidRPr="00FF288C">
        <w:rPr>
          <w:rFonts w:ascii="GHEA Grapalat" w:hAnsi="GHEA Grapalat"/>
          <w:bCs/>
          <w:sz w:val="24"/>
          <w:szCs w:val="24"/>
        </w:rPr>
        <w:t>նախկինում</w:t>
      </w:r>
      <w:r w:rsidRPr="00FF288C">
        <w:rPr>
          <w:rFonts w:ascii="GHEA Grapalat" w:hAnsi="GHEA Grapalat"/>
          <w:bCs/>
          <w:sz w:val="24"/>
          <w:szCs w:val="24"/>
          <w:lang w:val="de-AT"/>
        </w:rPr>
        <w:t xml:space="preserve"> </w:t>
      </w:r>
      <w:r w:rsidRPr="00FF288C">
        <w:rPr>
          <w:rFonts w:ascii="GHEA Grapalat" w:hAnsi="GHEA Grapalat"/>
          <w:bCs/>
          <w:sz w:val="24"/>
          <w:szCs w:val="24"/>
        </w:rPr>
        <w:t>ստանձնած</w:t>
      </w:r>
      <w:r w:rsidRPr="00FF288C">
        <w:rPr>
          <w:rFonts w:ascii="GHEA Grapalat" w:hAnsi="GHEA Grapalat"/>
          <w:bCs/>
          <w:sz w:val="24"/>
          <w:szCs w:val="24"/>
          <w:lang w:val="de-AT"/>
        </w:rPr>
        <w:t xml:space="preserve"> </w:t>
      </w:r>
      <w:r w:rsidRPr="00FF288C">
        <w:rPr>
          <w:rFonts w:ascii="GHEA Grapalat" w:hAnsi="GHEA Grapalat"/>
          <w:bCs/>
          <w:sz w:val="24"/>
          <w:szCs w:val="24"/>
        </w:rPr>
        <w:t>պարտավորության</w:t>
      </w:r>
      <w:r w:rsidRPr="00FF288C">
        <w:rPr>
          <w:rFonts w:ascii="GHEA Grapalat" w:hAnsi="GHEA Grapalat"/>
          <w:bCs/>
          <w:sz w:val="24"/>
          <w:szCs w:val="24"/>
          <w:lang w:val="de-AT"/>
        </w:rPr>
        <w:t xml:space="preserve"> </w:t>
      </w:r>
      <w:r w:rsidRPr="00FF288C">
        <w:rPr>
          <w:rFonts w:ascii="GHEA Grapalat" w:hAnsi="GHEA Grapalat"/>
          <w:bCs/>
          <w:sz w:val="24"/>
          <w:szCs w:val="24"/>
        </w:rPr>
        <w:t>դիմաց</w:t>
      </w:r>
      <w:r w:rsidRPr="00FF288C">
        <w:rPr>
          <w:rFonts w:ascii="GHEA Grapalat" w:hAnsi="GHEA Grapalat"/>
          <w:bCs/>
          <w:sz w:val="24"/>
          <w:szCs w:val="24"/>
          <w:lang w:val="de-AT"/>
        </w:rPr>
        <w:t xml:space="preserve"> </w:t>
      </w:r>
      <w:r w:rsidRPr="00FF288C">
        <w:rPr>
          <w:rFonts w:ascii="GHEA Grapalat" w:hAnsi="GHEA Grapalat"/>
          <w:bCs/>
          <w:sz w:val="24"/>
          <w:szCs w:val="24"/>
        </w:rPr>
        <w:t>կատարած</w:t>
      </w:r>
      <w:r w:rsidRPr="00FF288C">
        <w:rPr>
          <w:rFonts w:ascii="GHEA Grapalat" w:hAnsi="GHEA Grapalat"/>
          <w:bCs/>
          <w:sz w:val="24"/>
          <w:szCs w:val="24"/>
          <w:lang w:val="de-AT"/>
        </w:rPr>
        <w:t xml:space="preserve"> </w:t>
      </w:r>
      <w:r w:rsidRPr="00FF288C">
        <w:rPr>
          <w:rFonts w:ascii="GHEA Grapalat" w:hAnsi="GHEA Grapalat"/>
          <w:bCs/>
          <w:sz w:val="24"/>
          <w:szCs w:val="24"/>
        </w:rPr>
        <w:t>ցանկացած</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w:t>
      </w:r>
      <w:r w:rsidRPr="00FF288C">
        <w:rPr>
          <w:rFonts w:ascii="GHEA Grapalat" w:hAnsi="GHEA Grapalat"/>
          <w:bCs/>
          <w:sz w:val="24"/>
          <w:szCs w:val="24"/>
          <w:lang w:val="de-AT"/>
        </w:rPr>
        <w:t xml:space="preserve"> (</w:t>
      </w:r>
      <w:r w:rsidRPr="00FF288C">
        <w:rPr>
          <w:rFonts w:ascii="GHEA Grapalat" w:hAnsi="GHEA Grapalat"/>
          <w:bCs/>
          <w:sz w:val="24"/>
          <w:szCs w:val="24"/>
        </w:rPr>
        <w:t>այդ</w:t>
      </w:r>
      <w:r w:rsidRPr="00FF288C">
        <w:rPr>
          <w:rFonts w:ascii="GHEA Grapalat" w:hAnsi="GHEA Grapalat"/>
          <w:bCs/>
          <w:sz w:val="24"/>
          <w:szCs w:val="24"/>
          <w:lang w:val="de-AT"/>
        </w:rPr>
        <w:t xml:space="preserve"> </w:t>
      </w:r>
      <w:r w:rsidRPr="00FF288C">
        <w:rPr>
          <w:rFonts w:ascii="GHEA Grapalat" w:hAnsi="GHEA Grapalat"/>
          <w:bCs/>
          <w:sz w:val="24"/>
          <w:szCs w:val="24"/>
        </w:rPr>
        <w:t>թվում</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դրամային</w:t>
      </w:r>
      <w:r w:rsidRPr="00FF288C">
        <w:rPr>
          <w:rFonts w:ascii="GHEA Grapalat" w:hAnsi="GHEA Grapalat"/>
          <w:bCs/>
          <w:sz w:val="24"/>
          <w:szCs w:val="24"/>
          <w:lang w:val="de-AT"/>
        </w:rPr>
        <w:t xml:space="preserve">), </w:t>
      </w:r>
      <w:r w:rsidRPr="00FF288C">
        <w:rPr>
          <w:rFonts w:ascii="GHEA Grapalat" w:hAnsi="GHEA Grapalat"/>
          <w:bCs/>
          <w:sz w:val="24"/>
          <w:szCs w:val="24"/>
        </w:rPr>
        <w:t>որը</w:t>
      </w:r>
      <w:r w:rsidRPr="00FF288C">
        <w:rPr>
          <w:rFonts w:ascii="GHEA Grapalat" w:hAnsi="GHEA Grapalat"/>
          <w:bCs/>
          <w:sz w:val="24"/>
          <w:szCs w:val="24"/>
          <w:lang w:val="de-AT"/>
        </w:rPr>
        <w:t xml:space="preserve"> </w:t>
      </w:r>
      <w:r w:rsidRPr="00FF288C">
        <w:rPr>
          <w:rFonts w:ascii="GHEA Grapalat" w:hAnsi="GHEA Grapalat"/>
          <w:bCs/>
          <w:sz w:val="24"/>
          <w:szCs w:val="24"/>
        </w:rPr>
        <w:t>կատարելու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պարտապանը</w:t>
      </w:r>
      <w:r w:rsidRPr="00FF288C">
        <w:rPr>
          <w:rFonts w:ascii="GHEA Grapalat" w:hAnsi="GHEA Grapalat"/>
          <w:bCs/>
          <w:sz w:val="24"/>
          <w:szCs w:val="24"/>
          <w:lang w:val="de-AT"/>
        </w:rPr>
        <w:t xml:space="preserve"> </w:t>
      </w:r>
      <w:r w:rsidRPr="00FF288C">
        <w:rPr>
          <w:rFonts w:ascii="GHEA Grapalat" w:hAnsi="GHEA Grapalat"/>
          <w:bCs/>
          <w:sz w:val="24"/>
          <w:szCs w:val="24"/>
        </w:rPr>
        <w:t>անվճարունակ</w:t>
      </w:r>
      <w:r w:rsidRPr="00FF288C">
        <w:rPr>
          <w:rFonts w:ascii="GHEA Grapalat" w:hAnsi="GHEA Grapalat"/>
          <w:bCs/>
          <w:sz w:val="24"/>
          <w:szCs w:val="24"/>
          <w:lang w:val="de-AT"/>
        </w:rPr>
        <w:t xml:space="preserve"> </w:t>
      </w:r>
      <w:r w:rsidRPr="00FF288C">
        <w:rPr>
          <w:rFonts w:ascii="GHEA Grapalat" w:hAnsi="GHEA Grapalat"/>
          <w:bCs/>
          <w:sz w:val="24"/>
          <w:szCs w:val="24"/>
        </w:rPr>
        <w:t>էր</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պարտատերը</w:t>
      </w:r>
      <w:r w:rsidRPr="00FF288C">
        <w:rPr>
          <w:rFonts w:ascii="GHEA Grapalat" w:hAnsi="GHEA Grapalat"/>
          <w:bCs/>
          <w:sz w:val="24"/>
          <w:szCs w:val="24"/>
          <w:lang w:val="de-AT"/>
        </w:rPr>
        <w:t xml:space="preserve"> </w:t>
      </w:r>
      <w:r w:rsidRPr="00FF288C">
        <w:rPr>
          <w:rFonts w:ascii="GHEA Grapalat" w:hAnsi="GHEA Grapalat"/>
          <w:bCs/>
          <w:sz w:val="24"/>
          <w:szCs w:val="24"/>
        </w:rPr>
        <w:t>ստացել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էապես</w:t>
      </w:r>
      <w:r w:rsidRPr="00FF288C">
        <w:rPr>
          <w:rFonts w:ascii="GHEA Grapalat" w:hAnsi="GHEA Grapalat"/>
          <w:bCs/>
          <w:sz w:val="24"/>
          <w:szCs w:val="24"/>
          <w:lang w:val="de-AT"/>
        </w:rPr>
        <w:t xml:space="preserve"> </w:t>
      </w:r>
      <w:r w:rsidRPr="00FF288C">
        <w:rPr>
          <w:rFonts w:ascii="GHEA Grapalat" w:hAnsi="GHEA Grapalat"/>
          <w:bCs/>
          <w:sz w:val="24"/>
          <w:szCs w:val="24"/>
        </w:rPr>
        <w:t>ավելին</w:t>
      </w:r>
      <w:r w:rsidRPr="00FF288C">
        <w:rPr>
          <w:rFonts w:ascii="GHEA Grapalat" w:hAnsi="GHEA Grapalat"/>
          <w:bCs/>
          <w:sz w:val="24"/>
          <w:szCs w:val="24"/>
          <w:lang w:val="de-AT"/>
        </w:rPr>
        <w:t xml:space="preserve">, </w:t>
      </w:r>
      <w:r w:rsidRPr="00FF288C">
        <w:rPr>
          <w:rFonts w:ascii="GHEA Grapalat" w:hAnsi="GHEA Grapalat"/>
          <w:bCs/>
          <w:sz w:val="24"/>
          <w:szCs w:val="24"/>
        </w:rPr>
        <w:t>քան</w:t>
      </w:r>
      <w:r w:rsidRPr="00FF288C">
        <w:rPr>
          <w:rFonts w:ascii="GHEA Grapalat" w:hAnsi="GHEA Grapalat"/>
          <w:bCs/>
          <w:sz w:val="24"/>
          <w:szCs w:val="24"/>
          <w:lang w:val="de-AT"/>
        </w:rPr>
        <w:t xml:space="preserve"> </w:t>
      </w:r>
      <w:r w:rsidRPr="00FF288C">
        <w:rPr>
          <w:rFonts w:ascii="GHEA Grapalat" w:hAnsi="GHEA Grapalat"/>
          <w:bCs/>
          <w:sz w:val="24"/>
          <w:szCs w:val="24"/>
        </w:rPr>
        <w:t>կստանար</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վարույթում</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լուծարման</w:t>
      </w:r>
      <w:r w:rsidRPr="00FF288C">
        <w:rPr>
          <w:rFonts w:ascii="GHEA Grapalat" w:hAnsi="GHEA Grapalat"/>
          <w:bCs/>
          <w:sz w:val="24"/>
          <w:szCs w:val="24"/>
          <w:lang w:val="de-AT"/>
        </w:rPr>
        <w:t xml:space="preserve"> </w:t>
      </w:r>
      <w:r w:rsidRPr="00FF288C">
        <w:rPr>
          <w:rFonts w:ascii="GHEA Grapalat" w:hAnsi="GHEA Grapalat"/>
          <w:bCs/>
          <w:sz w:val="24"/>
          <w:szCs w:val="24"/>
        </w:rPr>
        <w:t>դեպքում</w:t>
      </w:r>
      <w:r w:rsidRPr="00FF288C">
        <w:rPr>
          <w:rFonts w:ascii="GHEA Grapalat" w:hAnsi="GHEA Grapalat"/>
          <w:bCs/>
          <w:sz w:val="24"/>
          <w:szCs w:val="24"/>
          <w:lang w:val="de-AT"/>
        </w:rPr>
        <w:t>.</w:t>
      </w:r>
    </w:p>
    <w:p w14:paraId="010EEAEC"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դ</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սնանկ</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նախորդող</w:t>
      </w:r>
      <w:r w:rsidRPr="00FF288C">
        <w:rPr>
          <w:rFonts w:ascii="GHEA Grapalat" w:hAnsi="GHEA Grapalat"/>
          <w:bCs/>
          <w:sz w:val="24"/>
          <w:szCs w:val="24"/>
          <w:lang w:val="de-AT"/>
        </w:rPr>
        <w:t xml:space="preserve"> </w:t>
      </w:r>
      <w:r w:rsidRPr="00FF288C">
        <w:rPr>
          <w:rFonts w:ascii="GHEA Grapalat" w:hAnsi="GHEA Grapalat"/>
          <w:bCs/>
          <w:sz w:val="24"/>
          <w:szCs w:val="24"/>
        </w:rPr>
        <w:t>երեք</w:t>
      </w:r>
      <w:r w:rsidRPr="00FF288C">
        <w:rPr>
          <w:rFonts w:ascii="GHEA Grapalat" w:hAnsi="GHEA Grapalat"/>
          <w:bCs/>
          <w:sz w:val="24"/>
          <w:szCs w:val="24"/>
          <w:lang w:val="de-AT"/>
        </w:rPr>
        <w:t xml:space="preserve"> </w:t>
      </w:r>
      <w:r w:rsidRPr="00FF288C">
        <w:rPr>
          <w:rFonts w:ascii="GHEA Grapalat" w:hAnsi="GHEA Grapalat"/>
          <w:bCs/>
          <w:sz w:val="24"/>
          <w:szCs w:val="24"/>
        </w:rPr>
        <w:t>տարվա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 xml:space="preserve"> </w:t>
      </w:r>
      <w:r w:rsidRPr="00FF288C">
        <w:rPr>
          <w:rFonts w:ascii="GHEA Grapalat" w:hAnsi="GHEA Grapalat"/>
          <w:bCs/>
          <w:sz w:val="24"/>
          <w:szCs w:val="24"/>
        </w:rPr>
        <w:t>կատարված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փոխանցումների</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գույքի</w:t>
      </w:r>
      <w:r w:rsidRPr="00FF288C">
        <w:rPr>
          <w:rFonts w:ascii="GHEA Grapalat" w:hAnsi="GHEA Grapalat"/>
          <w:bCs/>
          <w:sz w:val="24"/>
          <w:szCs w:val="24"/>
          <w:lang w:val="de-AT"/>
        </w:rPr>
        <w:t xml:space="preserve"> </w:t>
      </w:r>
      <w:r w:rsidRPr="00FF288C">
        <w:rPr>
          <w:rFonts w:ascii="GHEA Grapalat" w:hAnsi="GHEA Grapalat"/>
          <w:bCs/>
          <w:sz w:val="24"/>
          <w:szCs w:val="24"/>
        </w:rPr>
        <w:t>օտարումների</w:t>
      </w:r>
      <w:r w:rsidRPr="00FF288C">
        <w:rPr>
          <w:rFonts w:ascii="GHEA Grapalat" w:hAnsi="GHEA Grapalat"/>
          <w:bCs/>
          <w:sz w:val="24"/>
          <w:szCs w:val="24"/>
          <w:lang w:val="de-AT"/>
        </w:rPr>
        <w:t xml:space="preserve"> </w:t>
      </w:r>
      <w:r w:rsidRPr="00FF288C">
        <w:rPr>
          <w:rFonts w:ascii="GHEA Grapalat" w:hAnsi="GHEA Grapalat"/>
          <w:bCs/>
          <w:sz w:val="24"/>
          <w:szCs w:val="24"/>
        </w:rPr>
        <w:t>հետևանքով</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պատճառված</w:t>
      </w:r>
      <w:r w:rsidRPr="00FF288C">
        <w:rPr>
          <w:rFonts w:ascii="GHEA Grapalat" w:hAnsi="GHEA Grapalat"/>
          <w:bCs/>
          <w:sz w:val="24"/>
          <w:szCs w:val="24"/>
          <w:lang w:val="de-AT"/>
        </w:rPr>
        <w:t xml:space="preserve"> </w:t>
      </w:r>
      <w:r w:rsidRPr="00FF288C">
        <w:rPr>
          <w:rFonts w:ascii="GHEA Grapalat" w:hAnsi="GHEA Grapalat"/>
          <w:bCs/>
          <w:sz w:val="24"/>
          <w:szCs w:val="24"/>
        </w:rPr>
        <w:t>վնասը</w:t>
      </w:r>
      <w:r w:rsidRPr="00FF288C">
        <w:rPr>
          <w:rFonts w:ascii="GHEA Grapalat" w:hAnsi="GHEA Grapalat"/>
          <w:bCs/>
          <w:sz w:val="24"/>
          <w:szCs w:val="24"/>
          <w:lang w:val="de-AT"/>
        </w:rPr>
        <w:t xml:space="preserve">, </w:t>
      </w:r>
      <w:r w:rsidRPr="00FF288C">
        <w:rPr>
          <w:rFonts w:ascii="GHEA Grapalat" w:hAnsi="GHEA Grapalat"/>
          <w:bCs/>
          <w:sz w:val="24"/>
          <w:szCs w:val="24"/>
        </w:rPr>
        <w:t>որը</w:t>
      </w:r>
      <w:r w:rsidRPr="00FF288C">
        <w:rPr>
          <w:rFonts w:ascii="GHEA Grapalat" w:hAnsi="GHEA Grapalat"/>
          <w:bCs/>
          <w:sz w:val="24"/>
          <w:szCs w:val="24"/>
          <w:lang w:val="de-AT"/>
        </w:rPr>
        <w:t xml:space="preserve"> </w:t>
      </w:r>
      <w:r w:rsidRPr="00FF288C">
        <w:rPr>
          <w:rFonts w:ascii="GHEA Grapalat" w:hAnsi="GHEA Grapalat"/>
          <w:bCs/>
          <w:sz w:val="24"/>
          <w:szCs w:val="24"/>
        </w:rPr>
        <w:t>հետևանք</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գույքի</w:t>
      </w:r>
      <w:r w:rsidRPr="00FF288C">
        <w:rPr>
          <w:rFonts w:ascii="GHEA Grapalat" w:hAnsi="GHEA Grapalat"/>
          <w:bCs/>
          <w:sz w:val="24"/>
          <w:szCs w:val="24"/>
          <w:lang w:val="de-AT"/>
        </w:rPr>
        <w:t xml:space="preserve">, </w:t>
      </w:r>
      <w:r w:rsidRPr="00FF288C">
        <w:rPr>
          <w:rFonts w:ascii="GHEA Grapalat" w:hAnsi="GHEA Grapalat"/>
          <w:bCs/>
          <w:sz w:val="24"/>
          <w:szCs w:val="24"/>
        </w:rPr>
        <w:t>ծառայության</w:t>
      </w:r>
      <w:r w:rsidRPr="00FF288C">
        <w:rPr>
          <w:rFonts w:ascii="GHEA Grapalat" w:hAnsi="GHEA Grapalat"/>
          <w:bCs/>
          <w:sz w:val="24"/>
          <w:szCs w:val="24"/>
          <w:lang w:val="de-AT"/>
        </w:rPr>
        <w:t xml:space="preserve">, </w:t>
      </w:r>
      <w:r w:rsidRPr="00FF288C">
        <w:rPr>
          <w:rFonts w:ascii="GHEA Grapalat" w:hAnsi="GHEA Grapalat"/>
          <w:bCs/>
          <w:sz w:val="24"/>
          <w:szCs w:val="24"/>
        </w:rPr>
        <w:t>աշխատանքի</w:t>
      </w:r>
      <w:r w:rsidRPr="00FF288C">
        <w:rPr>
          <w:rFonts w:ascii="GHEA Grapalat" w:hAnsi="GHEA Grapalat"/>
          <w:bCs/>
          <w:sz w:val="24"/>
          <w:szCs w:val="24"/>
          <w:lang w:val="de-AT"/>
        </w:rPr>
        <w:t xml:space="preserve"> </w:t>
      </w:r>
      <w:r w:rsidRPr="00FF288C">
        <w:rPr>
          <w:rFonts w:ascii="GHEA Grapalat" w:hAnsi="GHEA Grapalat"/>
          <w:bCs/>
          <w:sz w:val="24"/>
          <w:szCs w:val="24"/>
        </w:rPr>
        <w:t>իրացման</w:t>
      </w:r>
      <w:r w:rsidRPr="00FF288C">
        <w:rPr>
          <w:rFonts w:ascii="GHEA Grapalat" w:hAnsi="GHEA Grapalat"/>
          <w:bCs/>
          <w:sz w:val="24"/>
          <w:szCs w:val="24"/>
          <w:lang w:val="de-AT"/>
        </w:rPr>
        <w:t xml:space="preserve"> </w:t>
      </w:r>
      <w:r w:rsidRPr="00FF288C">
        <w:rPr>
          <w:rFonts w:ascii="GHEA Grapalat" w:hAnsi="GHEA Grapalat"/>
          <w:bCs/>
          <w:sz w:val="24"/>
          <w:szCs w:val="24"/>
        </w:rPr>
        <w:t>արժեքի</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կատարման</w:t>
      </w:r>
      <w:r w:rsidRPr="00FF288C">
        <w:rPr>
          <w:rFonts w:ascii="GHEA Grapalat" w:hAnsi="GHEA Grapalat"/>
          <w:bCs/>
          <w:sz w:val="24"/>
          <w:szCs w:val="24"/>
          <w:lang w:val="de-AT"/>
        </w:rPr>
        <w:t xml:space="preserve"> </w:t>
      </w:r>
      <w:r w:rsidRPr="00FF288C">
        <w:rPr>
          <w:rFonts w:ascii="GHEA Grapalat" w:hAnsi="GHEA Grapalat"/>
          <w:bCs/>
          <w:sz w:val="24"/>
          <w:szCs w:val="24"/>
        </w:rPr>
        <w:t>պահի</w:t>
      </w:r>
      <w:r w:rsidRPr="00FF288C">
        <w:rPr>
          <w:rFonts w:ascii="GHEA Grapalat" w:hAnsi="GHEA Grapalat"/>
          <w:bCs/>
          <w:sz w:val="24"/>
          <w:szCs w:val="24"/>
          <w:lang w:val="de-AT"/>
        </w:rPr>
        <w:t xml:space="preserve"> </w:t>
      </w:r>
      <w:r w:rsidRPr="00FF288C">
        <w:rPr>
          <w:rFonts w:ascii="GHEA Grapalat" w:hAnsi="GHEA Grapalat"/>
          <w:bCs/>
          <w:sz w:val="24"/>
          <w:szCs w:val="24"/>
        </w:rPr>
        <w:t>դրությամբ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դրա</w:t>
      </w:r>
      <w:r w:rsidRPr="00FF288C">
        <w:rPr>
          <w:rFonts w:ascii="GHEA Grapalat" w:hAnsi="GHEA Grapalat"/>
          <w:bCs/>
          <w:sz w:val="24"/>
          <w:szCs w:val="24"/>
          <w:lang w:val="de-AT"/>
        </w:rPr>
        <w:t xml:space="preserve"> </w:t>
      </w:r>
      <w:r w:rsidRPr="00FF288C">
        <w:rPr>
          <w:rFonts w:ascii="GHEA Grapalat" w:hAnsi="GHEA Grapalat"/>
          <w:bCs/>
          <w:sz w:val="24"/>
          <w:szCs w:val="24"/>
        </w:rPr>
        <w:t>շուկայական</w:t>
      </w:r>
      <w:r w:rsidRPr="00FF288C">
        <w:rPr>
          <w:rFonts w:ascii="GHEA Grapalat" w:hAnsi="GHEA Grapalat"/>
          <w:bCs/>
          <w:sz w:val="24"/>
          <w:szCs w:val="24"/>
          <w:lang w:val="de-AT"/>
        </w:rPr>
        <w:t xml:space="preserve"> </w:t>
      </w:r>
      <w:r w:rsidRPr="00FF288C">
        <w:rPr>
          <w:rFonts w:ascii="GHEA Grapalat" w:hAnsi="GHEA Grapalat"/>
          <w:bCs/>
          <w:sz w:val="24"/>
          <w:szCs w:val="24"/>
        </w:rPr>
        <w:t>արժեքի</w:t>
      </w:r>
      <w:r w:rsidRPr="00FF288C">
        <w:rPr>
          <w:rFonts w:ascii="GHEA Grapalat" w:hAnsi="GHEA Grapalat"/>
          <w:bCs/>
          <w:sz w:val="24"/>
          <w:szCs w:val="24"/>
          <w:lang w:val="de-AT"/>
        </w:rPr>
        <w:t xml:space="preserve"> </w:t>
      </w:r>
      <w:r w:rsidRPr="00FF288C">
        <w:rPr>
          <w:rFonts w:ascii="GHEA Grapalat" w:hAnsi="GHEA Grapalat"/>
          <w:bCs/>
          <w:sz w:val="24"/>
          <w:szCs w:val="24"/>
        </w:rPr>
        <w:t>տարբերության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բացառությամբ</w:t>
      </w:r>
      <w:r w:rsidRPr="00FF288C">
        <w:rPr>
          <w:rFonts w:ascii="GHEA Grapalat" w:hAnsi="GHEA Grapalat"/>
          <w:bCs/>
          <w:sz w:val="24"/>
          <w:szCs w:val="24"/>
          <w:lang w:val="de-AT"/>
        </w:rPr>
        <w:t xml:space="preserve"> </w:t>
      </w:r>
      <w:r w:rsidRPr="00FF288C">
        <w:rPr>
          <w:rFonts w:ascii="GHEA Grapalat" w:hAnsi="GHEA Grapalat"/>
          <w:bCs/>
          <w:sz w:val="24"/>
          <w:szCs w:val="24"/>
        </w:rPr>
        <w:t>եթե</w:t>
      </w:r>
      <w:r w:rsidRPr="00FF288C">
        <w:rPr>
          <w:rFonts w:ascii="GHEA Grapalat" w:hAnsi="GHEA Grapalat"/>
          <w:bCs/>
          <w:sz w:val="24"/>
          <w:szCs w:val="24"/>
          <w:lang w:val="de-AT"/>
        </w:rPr>
        <w:t xml:space="preserve"> </w:t>
      </w:r>
      <w:r w:rsidRPr="00FF288C">
        <w:rPr>
          <w:rFonts w:ascii="GHEA Grapalat" w:hAnsi="GHEA Grapalat"/>
          <w:bCs/>
          <w:sz w:val="24"/>
          <w:szCs w:val="24"/>
        </w:rPr>
        <w:t>գործարքը</w:t>
      </w:r>
      <w:r w:rsidRPr="00FF288C">
        <w:rPr>
          <w:rFonts w:ascii="GHEA Grapalat" w:hAnsi="GHEA Grapalat"/>
          <w:bCs/>
          <w:sz w:val="24"/>
          <w:szCs w:val="24"/>
          <w:lang w:val="de-AT"/>
        </w:rPr>
        <w:t xml:space="preserve"> </w:t>
      </w:r>
      <w:r w:rsidRPr="00FF288C">
        <w:rPr>
          <w:rFonts w:ascii="GHEA Grapalat" w:hAnsi="GHEA Grapalat"/>
          <w:bCs/>
          <w:sz w:val="24"/>
          <w:szCs w:val="24"/>
        </w:rPr>
        <w:t>կնքվել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հրապարակային</w:t>
      </w:r>
      <w:r w:rsidRPr="00FF288C">
        <w:rPr>
          <w:rFonts w:ascii="GHEA Grapalat" w:hAnsi="GHEA Grapalat"/>
          <w:bCs/>
          <w:sz w:val="24"/>
          <w:szCs w:val="24"/>
          <w:lang w:val="de-AT"/>
        </w:rPr>
        <w:t xml:space="preserve"> </w:t>
      </w:r>
      <w:r w:rsidRPr="00FF288C">
        <w:rPr>
          <w:rFonts w:ascii="GHEA Grapalat" w:hAnsi="GHEA Grapalat"/>
          <w:bCs/>
          <w:sz w:val="24"/>
          <w:szCs w:val="24"/>
        </w:rPr>
        <w:t>սակարկության</w:t>
      </w:r>
      <w:r w:rsidRPr="00FF288C">
        <w:rPr>
          <w:rFonts w:ascii="GHEA Grapalat" w:hAnsi="GHEA Grapalat"/>
          <w:bCs/>
          <w:sz w:val="24"/>
          <w:szCs w:val="24"/>
          <w:lang w:val="de-AT"/>
        </w:rPr>
        <w:t xml:space="preserve"> </w:t>
      </w:r>
      <w:r w:rsidRPr="00FF288C">
        <w:rPr>
          <w:rFonts w:ascii="GHEA Grapalat" w:hAnsi="GHEA Grapalat"/>
          <w:bCs/>
          <w:sz w:val="24"/>
          <w:szCs w:val="24"/>
        </w:rPr>
        <w:t>հիման</w:t>
      </w:r>
      <w:r w:rsidRPr="00FF288C">
        <w:rPr>
          <w:rFonts w:ascii="GHEA Grapalat" w:hAnsi="GHEA Grapalat"/>
          <w:bCs/>
          <w:sz w:val="24"/>
          <w:szCs w:val="24"/>
          <w:lang w:val="de-AT"/>
        </w:rPr>
        <w:t xml:space="preserve"> </w:t>
      </w:r>
      <w:r w:rsidRPr="00FF288C">
        <w:rPr>
          <w:rFonts w:ascii="GHEA Grapalat" w:hAnsi="GHEA Grapalat"/>
          <w:bCs/>
          <w:sz w:val="24"/>
          <w:szCs w:val="24"/>
        </w:rPr>
        <w:t>վրա</w:t>
      </w:r>
      <w:r w:rsidRPr="00FF288C">
        <w:rPr>
          <w:rFonts w:ascii="GHEA Grapalat" w:hAnsi="GHEA Grapalat"/>
          <w:bCs/>
          <w:sz w:val="24"/>
          <w:szCs w:val="24"/>
          <w:lang w:val="de-AT"/>
        </w:rPr>
        <w:t>.</w:t>
      </w:r>
    </w:p>
    <w:p w14:paraId="345718E8"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ե</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պարտատիրոջ</w:t>
      </w:r>
      <w:r w:rsidRPr="00FF288C">
        <w:rPr>
          <w:rFonts w:ascii="GHEA Grapalat" w:hAnsi="GHEA Grapalat"/>
          <w:bCs/>
          <w:sz w:val="24"/>
          <w:szCs w:val="24"/>
          <w:lang w:val="de-AT"/>
        </w:rPr>
        <w:t xml:space="preserve"> </w:t>
      </w:r>
      <w:r w:rsidRPr="00FF288C">
        <w:rPr>
          <w:rFonts w:ascii="GHEA Grapalat" w:hAnsi="GHEA Grapalat"/>
          <w:bCs/>
          <w:sz w:val="24"/>
          <w:szCs w:val="24"/>
        </w:rPr>
        <w:t>միջև</w:t>
      </w:r>
      <w:r w:rsidRPr="00FF288C">
        <w:rPr>
          <w:rFonts w:ascii="GHEA Grapalat" w:hAnsi="GHEA Grapalat"/>
          <w:bCs/>
          <w:sz w:val="24"/>
          <w:szCs w:val="24"/>
          <w:lang w:val="de-AT"/>
        </w:rPr>
        <w:t xml:space="preserve"> </w:t>
      </w:r>
      <w:r w:rsidRPr="00FF288C">
        <w:rPr>
          <w:rFonts w:ascii="GHEA Grapalat" w:hAnsi="GHEA Grapalat"/>
          <w:bCs/>
          <w:sz w:val="24"/>
          <w:szCs w:val="24"/>
        </w:rPr>
        <w:t>զուտացման</w:t>
      </w:r>
      <w:r w:rsidRPr="00FF288C">
        <w:rPr>
          <w:rFonts w:ascii="GHEA Grapalat" w:hAnsi="GHEA Grapalat"/>
          <w:bCs/>
          <w:sz w:val="24"/>
          <w:szCs w:val="24"/>
          <w:lang w:val="de-AT"/>
        </w:rPr>
        <w:t xml:space="preserve"> </w:t>
      </w:r>
      <w:r w:rsidRPr="00FF288C">
        <w:rPr>
          <w:rFonts w:ascii="GHEA Grapalat" w:hAnsi="GHEA Grapalat"/>
          <w:bCs/>
          <w:sz w:val="24"/>
          <w:szCs w:val="24"/>
        </w:rPr>
        <w:t>համաձայնության</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ապահովության</w:t>
      </w:r>
      <w:r w:rsidRPr="00FF288C">
        <w:rPr>
          <w:rFonts w:ascii="GHEA Grapalat" w:hAnsi="GHEA Grapalat"/>
          <w:bCs/>
          <w:sz w:val="24"/>
          <w:szCs w:val="24"/>
          <w:lang w:val="de-AT"/>
        </w:rPr>
        <w:t xml:space="preserve"> </w:t>
      </w:r>
      <w:r w:rsidRPr="00FF288C">
        <w:rPr>
          <w:rFonts w:ascii="GHEA Grapalat" w:hAnsi="GHEA Grapalat"/>
          <w:bCs/>
          <w:sz w:val="24"/>
          <w:szCs w:val="24"/>
        </w:rPr>
        <w:t>պայմանագրերի</w:t>
      </w:r>
      <w:r w:rsidRPr="00FF288C">
        <w:rPr>
          <w:rFonts w:ascii="GHEA Grapalat" w:hAnsi="GHEA Grapalat"/>
          <w:bCs/>
          <w:sz w:val="24"/>
          <w:szCs w:val="24"/>
          <w:lang w:val="de-AT"/>
        </w:rPr>
        <w:t xml:space="preserve"> </w:t>
      </w:r>
      <w:r w:rsidRPr="00FF288C">
        <w:rPr>
          <w:rFonts w:ascii="GHEA Grapalat" w:hAnsi="GHEA Grapalat"/>
          <w:bCs/>
          <w:sz w:val="24"/>
          <w:szCs w:val="24"/>
        </w:rPr>
        <w:t>համաձայն</w:t>
      </w:r>
      <w:r w:rsidRPr="00FF288C">
        <w:rPr>
          <w:rFonts w:ascii="GHEA Grapalat" w:hAnsi="GHEA Grapalat"/>
          <w:bCs/>
          <w:sz w:val="24"/>
          <w:szCs w:val="24"/>
          <w:lang w:val="de-AT"/>
        </w:rPr>
        <w:t xml:space="preserve"> </w:t>
      </w:r>
      <w:r w:rsidRPr="00FF288C">
        <w:rPr>
          <w:rFonts w:ascii="GHEA Grapalat" w:hAnsi="GHEA Grapalat"/>
          <w:bCs/>
          <w:sz w:val="24"/>
          <w:szCs w:val="24"/>
        </w:rPr>
        <w:t>բռնագանձված</w:t>
      </w:r>
      <w:r w:rsidRPr="00FF288C">
        <w:rPr>
          <w:rFonts w:ascii="GHEA Grapalat" w:hAnsi="GHEA Grapalat"/>
          <w:bCs/>
          <w:sz w:val="24"/>
          <w:szCs w:val="24"/>
          <w:lang w:val="de-AT"/>
        </w:rPr>
        <w:t xml:space="preserve"> </w:t>
      </w:r>
      <w:r w:rsidRPr="00FF288C">
        <w:rPr>
          <w:rFonts w:ascii="GHEA Grapalat" w:hAnsi="GHEA Grapalat"/>
          <w:bCs/>
          <w:sz w:val="24"/>
          <w:szCs w:val="24"/>
        </w:rPr>
        <w:t>ապահովության</w:t>
      </w:r>
      <w:r w:rsidRPr="00FF288C">
        <w:rPr>
          <w:rFonts w:ascii="GHEA Grapalat" w:hAnsi="GHEA Grapalat"/>
          <w:bCs/>
          <w:sz w:val="24"/>
          <w:szCs w:val="24"/>
          <w:lang w:val="de-AT"/>
        </w:rPr>
        <w:t xml:space="preserve"> </w:t>
      </w:r>
      <w:r w:rsidRPr="00FF288C">
        <w:rPr>
          <w:rFonts w:ascii="GHEA Grapalat" w:hAnsi="GHEA Grapalat"/>
          <w:bCs/>
          <w:sz w:val="24"/>
          <w:szCs w:val="24"/>
        </w:rPr>
        <w:t>առարկան</w:t>
      </w:r>
      <w:r w:rsidRPr="00FF288C">
        <w:rPr>
          <w:rFonts w:ascii="GHEA Grapalat" w:hAnsi="GHEA Grapalat"/>
          <w:bCs/>
          <w:sz w:val="24"/>
          <w:szCs w:val="24"/>
          <w:lang w:val="de-AT"/>
        </w:rPr>
        <w:t xml:space="preserve">, </w:t>
      </w:r>
      <w:r w:rsidRPr="00FF288C">
        <w:rPr>
          <w:rFonts w:ascii="GHEA Grapalat" w:hAnsi="GHEA Grapalat"/>
          <w:bCs/>
          <w:sz w:val="24"/>
          <w:szCs w:val="24"/>
        </w:rPr>
        <w:t>եթե</w:t>
      </w:r>
      <w:r w:rsidRPr="00FF288C">
        <w:rPr>
          <w:rFonts w:ascii="GHEA Grapalat" w:hAnsi="GHEA Grapalat"/>
          <w:bCs/>
          <w:sz w:val="24"/>
          <w:szCs w:val="24"/>
          <w:lang w:val="de-AT"/>
        </w:rPr>
        <w:t xml:space="preserve"> </w:t>
      </w:r>
      <w:r w:rsidRPr="00FF288C">
        <w:rPr>
          <w:rFonts w:ascii="GHEA Grapalat" w:hAnsi="GHEA Grapalat"/>
          <w:bCs/>
          <w:sz w:val="24"/>
          <w:szCs w:val="24"/>
        </w:rPr>
        <w:t>միաժամանակ</w:t>
      </w:r>
      <w:r w:rsidRPr="00FF288C">
        <w:rPr>
          <w:rFonts w:ascii="GHEA Grapalat" w:hAnsi="GHEA Grapalat"/>
          <w:bCs/>
          <w:sz w:val="24"/>
          <w:szCs w:val="24"/>
          <w:lang w:val="de-AT"/>
        </w:rPr>
        <w:t xml:space="preserve"> </w:t>
      </w:r>
      <w:r w:rsidRPr="00FF288C">
        <w:rPr>
          <w:rFonts w:ascii="GHEA Grapalat" w:hAnsi="GHEA Grapalat"/>
          <w:bCs/>
          <w:sz w:val="24"/>
          <w:szCs w:val="24"/>
        </w:rPr>
        <w:t>բավարարվել</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հետևյալ</w:t>
      </w:r>
      <w:r w:rsidRPr="00FF288C">
        <w:rPr>
          <w:rFonts w:ascii="GHEA Grapalat" w:hAnsi="GHEA Grapalat"/>
          <w:bCs/>
          <w:sz w:val="24"/>
          <w:szCs w:val="24"/>
          <w:lang w:val="de-AT"/>
        </w:rPr>
        <w:t xml:space="preserve"> </w:t>
      </w:r>
      <w:r w:rsidRPr="00FF288C">
        <w:rPr>
          <w:rFonts w:ascii="GHEA Grapalat" w:hAnsi="GHEA Grapalat"/>
          <w:bCs/>
          <w:sz w:val="24"/>
          <w:szCs w:val="24"/>
        </w:rPr>
        <w:t>պայմանները</w:t>
      </w:r>
      <w:r w:rsidRPr="00FF288C">
        <w:rPr>
          <w:rFonts w:ascii="GHEA Grapalat" w:hAnsi="GHEA Grapalat"/>
          <w:bCs/>
          <w:sz w:val="24"/>
          <w:szCs w:val="24"/>
          <w:lang w:val="de-AT"/>
        </w:rPr>
        <w:t>.</w:t>
      </w:r>
    </w:p>
    <w:p w14:paraId="0C63467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de-AT"/>
        </w:rPr>
        <w:t xml:space="preserve">1) </w:t>
      </w:r>
      <w:r w:rsidRPr="00FF288C">
        <w:rPr>
          <w:rFonts w:ascii="GHEA Grapalat" w:hAnsi="GHEA Grapalat"/>
          <w:bCs/>
          <w:sz w:val="24"/>
          <w:szCs w:val="24"/>
        </w:rPr>
        <w:t>զուտացման</w:t>
      </w:r>
      <w:r w:rsidRPr="00FF288C">
        <w:rPr>
          <w:rFonts w:ascii="GHEA Grapalat" w:hAnsi="GHEA Grapalat"/>
          <w:bCs/>
          <w:sz w:val="24"/>
          <w:szCs w:val="24"/>
          <w:lang w:val="de-AT"/>
        </w:rPr>
        <w:t xml:space="preserve"> </w:t>
      </w:r>
      <w:r w:rsidRPr="00FF288C">
        <w:rPr>
          <w:rFonts w:ascii="GHEA Grapalat" w:hAnsi="GHEA Grapalat"/>
          <w:bCs/>
          <w:sz w:val="24"/>
          <w:szCs w:val="24"/>
        </w:rPr>
        <w:t>համաձայնությունը</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ապահովության</w:t>
      </w:r>
      <w:r w:rsidRPr="00FF288C">
        <w:rPr>
          <w:rFonts w:ascii="GHEA Grapalat" w:hAnsi="GHEA Grapalat"/>
          <w:bCs/>
          <w:sz w:val="24"/>
          <w:szCs w:val="24"/>
          <w:lang w:val="de-AT"/>
        </w:rPr>
        <w:t xml:space="preserve"> </w:t>
      </w:r>
      <w:r w:rsidRPr="00FF288C">
        <w:rPr>
          <w:rFonts w:ascii="GHEA Grapalat" w:hAnsi="GHEA Grapalat"/>
          <w:bCs/>
          <w:sz w:val="24"/>
          <w:szCs w:val="24"/>
        </w:rPr>
        <w:t>պայմանագիրը</w:t>
      </w:r>
      <w:r w:rsidRPr="00FF288C">
        <w:rPr>
          <w:rFonts w:ascii="GHEA Grapalat" w:hAnsi="GHEA Grapalat"/>
          <w:bCs/>
          <w:sz w:val="24"/>
          <w:szCs w:val="24"/>
          <w:lang w:val="de-AT"/>
        </w:rPr>
        <w:t xml:space="preserve"> </w:t>
      </w:r>
      <w:r w:rsidRPr="00FF288C">
        <w:rPr>
          <w:rFonts w:ascii="GHEA Grapalat" w:hAnsi="GHEA Grapalat"/>
          <w:bCs/>
          <w:sz w:val="24"/>
          <w:szCs w:val="24"/>
        </w:rPr>
        <w:t>կնքվել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դիմում</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նախորդած</w:t>
      </w:r>
      <w:r w:rsidRPr="00FF288C">
        <w:rPr>
          <w:rFonts w:ascii="GHEA Grapalat" w:hAnsi="GHEA Grapalat"/>
          <w:bCs/>
          <w:sz w:val="24"/>
          <w:szCs w:val="24"/>
          <w:lang w:val="de-AT"/>
        </w:rPr>
        <w:t xml:space="preserve"> 90 </w:t>
      </w:r>
      <w:r w:rsidRPr="00FF288C">
        <w:rPr>
          <w:rFonts w:ascii="GHEA Grapalat" w:hAnsi="GHEA Grapalat"/>
          <w:bCs/>
          <w:sz w:val="24"/>
          <w:szCs w:val="24"/>
        </w:rPr>
        <w:t>օրվա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w:t>
      </w:r>
    </w:p>
    <w:p w14:paraId="5792FB7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de-AT"/>
        </w:rPr>
        <w:t xml:space="preserve">2) </w:t>
      </w:r>
      <w:r w:rsidRPr="00FF288C">
        <w:rPr>
          <w:rFonts w:ascii="GHEA Grapalat" w:hAnsi="GHEA Grapalat"/>
          <w:bCs/>
          <w:sz w:val="24"/>
          <w:szCs w:val="24"/>
        </w:rPr>
        <w:t>կնքման</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համար</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սնանկությունը</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հնարավորությունը</w:t>
      </w:r>
      <w:r w:rsidRPr="00FF288C">
        <w:rPr>
          <w:rFonts w:ascii="GHEA Grapalat" w:hAnsi="GHEA Grapalat"/>
          <w:bCs/>
          <w:sz w:val="24"/>
          <w:szCs w:val="24"/>
          <w:lang w:val="de-AT"/>
        </w:rPr>
        <w:t xml:space="preserve"> </w:t>
      </w:r>
      <w:r w:rsidRPr="00FF288C">
        <w:rPr>
          <w:rFonts w:ascii="GHEA Grapalat" w:hAnsi="GHEA Grapalat"/>
          <w:bCs/>
          <w:sz w:val="24"/>
          <w:szCs w:val="24"/>
        </w:rPr>
        <w:t>կանխատեսելի</w:t>
      </w:r>
      <w:r w:rsidRPr="00FF288C">
        <w:rPr>
          <w:rFonts w:ascii="GHEA Grapalat" w:hAnsi="GHEA Grapalat"/>
          <w:bCs/>
          <w:sz w:val="24"/>
          <w:szCs w:val="24"/>
          <w:lang w:val="de-AT"/>
        </w:rPr>
        <w:t xml:space="preserve"> </w:t>
      </w:r>
      <w:r w:rsidRPr="00FF288C">
        <w:rPr>
          <w:rFonts w:ascii="GHEA Grapalat" w:hAnsi="GHEA Grapalat"/>
          <w:bCs/>
          <w:sz w:val="24"/>
          <w:szCs w:val="24"/>
        </w:rPr>
        <w:t>էր</w:t>
      </w:r>
      <w:r w:rsidRPr="00FF288C">
        <w:rPr>
          <w:rFonts w:ascii="GHEA Grapalat" w:hAnsi="GHEA Grapalat"/>
          <w:bCs/>
          <w:sz w:val="24"/>
          <w:szCs w:val="24"/>
          <w:lang w:val="de-AT"/>
        </w:rPr>
        <w:t>,</w:t>
      </w:r>
    </w:p>
    <w:p w14:paraId="3CC5D737" w14:textId="7777777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de-AT"/>
        </w:rPr>
        <w:t xml:space="preserve">3) </w:t>
      </w:r>
      <w:r w:rsidRPr="00FF288C">
        <w:rPr>
          <w:rFonts w:ascii="GHEA Grapalat" w:hAnsi="GHEA Grapalat"/>
          <w:bCs/>
          <w:sz w:val="24"/>
          <w:szCs w:val="24"/>
        </w:rPr>
        <w:t>այդպիսի</w:t>
      </w:r>
      <w:r w:rsidRPr="00FF288C">
        <w:rPr>
          <w:rFonts w:ascii="GHEA Grapalat" w:hAnsi="GHEA Grapalat"/>
          <w:bCs/>
          <w:sz w:val="24"/>
          <w:szCs w:val="24"/>
          <w:lang w:val="de-AT"/>
        </w:rPr>
        <w:t xml:space="preserve"> </w:t>
      </w:r>
      <w:r w:rsidRPr="00FF288C">
        <w:rPr>
          <w:rFonts w:ascii="GHEA Grapalat" w:hAnsi="GHEA Grapalat"/>
          <w:bCs/>
          <w:sz w:val="24"/>
          <w:szCs w:val="24"/>
        </w:rPr>
        <w:t>զուտացման</w:t>
      </w:r>
      <w:r w:rsidRPr="00FF288C">
        <w:rPr>
          <w:rFonts w:ascii="GHEA Grapalat" w:hAnsi="GHEA Grapalat"/>
          <w:bCs/>
          <w:sz w:val="24"/>
          <w:szCs w:val="24"/>
          <w:lang w:val="de-AT"/>
        </w:rPr>
        <w:t xml:space="preserve"> </w:t>
      </w:r>
      <w:r w:rsidRPr="00FF288C">
        <w:rPr>
          <w:rFonts w:ascii="GHEA Grapalat" w:hAnsi="GHEA Grapalat"/>
          <w:bCs/>
          <w:sz w:val="24"/>
          <w:szCs w:val="24"/>
        </w:rPr>
        <w:t>համաձայնություն</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ապահովության</w:t>
      </w:r>
      <w:r w:rsidRPr="00FF288C">
        <w:rPr>
          <w:rFonts w:ascii="GHEA Grapalat" w:hAnsi="GHEA Grapalat"/>
          <w:bCs/>
          <w:sz w:val="24"/>
          <w:szCs w:val="24"/>
          <w:lang w:val="de-AT"/>
        </w:rPr>
        <w:t xml:space="preserve"> </w:t>
      </w:r>
      <w:r w:rsidRPr="00FF288C">
        <w:rPr>
          <w:rFonts w:ascii="GHEA Grapalat" w:hAnsi="GHEA Grapalat"/>
          <w:bCs/>
          <w:sz w:val="24"/>
          <w:szCs w:val="24"/>
        </w:rPr>
        <w:t>պայմանագիր</w:t>
      </w:r>
      <w:r w:rsidRPr="00FF288C">
        <w:rPr>
          <w:rFonts w:ascii="GHEA Grapalat" w:hAnsi="GHEA Grapalat"/>
          <w:bCs/>
          <w:sz w:val="24"/>
          <w:szCs w:val="24"/>
          <w:lang w:val="de-AT"/>
        </w:rPr>
        <w:t xml:space="preserve"> </w:t>
      </w:r>
      <w:r w:rsidRPr="00FF288C">
        <w:rPr>
          <w:rFonts w:ascii="GHEA Grapalat" w:hAnsi="GHEA Grapalat"/>
          <w:bCs/>
          <w:sz w:val="24"/>
          <w:szCs w:val="24"/>
        </w:rPr>
        <w:t>կնքելը</w:t>
      </w:r>
      <w:r w:rsidRPr="00FF288C">
        <w:rPr>
          <w:rFonts w:ascii="GHEA Grapalat" w:hAnsi="GHEA Grapalat"/>
          <w:bCs/>
          <w:sz w:val="24"/>
          <w:szCs w:val="24"/>
          <w:lang w:val="de-AT"/>
        </w:rPr>
        <w:t xml:space="preserve"> </w:t>
      </w:r>
      <w:r w:rsidRPr="00FF288C">
        <w:rPr>
          <w:rFonts w:ascii="GHEA Grapalat" w:hAnsi="GHEA Grapalat"/>
          <w:bCs/>
          <w:sz w:val="24"/>
          <w:szCs w:val="24"/>
        </w:rPr>
        <w:t>չէր</w:t>
      </w:r>
      <w:r w:rsidRPr="00FF288C">
        <w:rPr>
          <w:rFonts w:ascii="GHEA Grapalat" w:hAnsi="GHEA Grapalat"/>
          <w:bCs/>
          <w:sz w:val="24"/>
          <w:szCs w:val="24"/>
          <w:lang w:val="de-AT"/>
        </w:rPr>
        <w:t xml:space="preserve"> </w:t>
      </w:r>
      <w:r w:rsidRPr="00FF288C">
        <w:rPr>
          <w:rFonts w:ascii="GHEA Grapalat" w:hAnsi="GHEA Grapalat"/>
          <w:bCs/>
          <w:sz w:val="24"/>
          <w:szCs w:val="24"/>
        </w:rPr>
        <w:t>բխում</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շահերից</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հետապնդում</w:t>
      </w:r>
      <w:r w:rsidRPr="00FF288C">
        <w:rPr>
          <w:rFonts w:ascii="GHEA Grapalat" w:hAnsi="GHEA Grapalat"/>
          <w:bCs/>
          <w:sz w:val="24"/>
          <w:szCs w:val="24"/>
          <w:lang w:val="de-AT"/>
        </w:rPr>
        <w:t xml:space="preserve"> </w:t>
      </w:r>
      <w:r w:rsidRPr="00FF288C">
        <w:rPr>
          <w:rFonts w:ascii="GHEA Grapalat" w:hAnsi="GHEA Grapalat"/>
          <w:bCs/>
          <w:sz w:val="24"/>
          <w:szCs w:val="24"/>
        </w:rPr>
        <w:t>էր</w:t>
      </w:r>
      <w:r w:rsidRPr="00FF288C">
        <w:rPr>
          <w:rFonts w:ascii="GHEA Grapalat" w:hAnsi="GHEA Grapalat"/>
          <w:bCs/>
          <w:sz w:val="24"/>
          <w:szCs w:val="24"/>
          <w:lang w:val="de-AT"/>
        </w:rPr>
        <w:t xml:space="preserve"> </w:t>
      </w:r>
      <w:r w:rsidRPr="00FF288C">
        <w:rPr>
          <w:rFonts w:ascii="GHEA Grapalat" w:hAnsi="GHEA Grapalat"/>
          <w:bCs/>
          <w:sz w:val="24"/>
          <w:szCs w:val="24"/>
        </w:rPr>
        <w:t>բացառապես</w:t>
      </w:r>
      <w:r w:rsidRPr="00FF288C">
        <w:rPr>
          <w:rFonts w:ascii="GHEA Grapalat" w:hAnsi="GHEA Grapalat"/>
          <w:bCs/>
          <w:sz w:val="24"/>
          <w:szCs w:val="24"/>
          <w:lang w:val="de-AT"/>
        </w:rPr>
        <w:t xml:space="preserve"> </w:t>
      </w:r>
      <w:r w:rsidRPr="00FF288C">
        <w:rPr>
          <w:rFonts w:ascii="GHEA Grapalat" w:hAnsi="GHEA Grapalat"/>
          <w:bCs/>
          <w:sz w:val="24"/>
          <w:szCs w:val="24"/>
        </w:rPr>
        <w:t>ակտիվները</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գործընթացից</w:t>
      </w:r>
      <w:r w:rsidRPr="00FF288C">
        <w:rPr>
          <w:rFonts w:ascii="GHEA Grapalat" w:hAnsi="GHEA Grapalat"/>
          <w:bCs/>
          <w:sz w:val="24"/>
          <w:szCs w:val="24"/>
          <w:lang w:val="de-AT"/>
        </w:rPr>
        <w:t xml:space="preserve"> </w:t>
      </w:r>
      <w:r w:rsidRPr="00FF288C">
        <w:rPr>
          <w:rFonts w:ascii="GHEA Grapalat" w:hAnsi="GHEA Grapalat"/>
          <w:bCs/>
          <w:sz w:val="24"/>
          <w:szCs w:val="24"/>
        </w:rPr>
        <w:t>դուրս</w:t>
      </w:r>
      <w:r w:rsidRPr="00FF288C">
        <w:rPr>
          <w:rFonts w:ascii="GHEA Grapalat" w:hAnsi="GHEA Grapalat"/>
          <w:bCs/>
          <w:sz w:val="24"/>
          <w:szCs w:val="24"/>
          <w:lang w:val="de-AT"/>
        </w:rPr>
        <w:t xml:space="preserve"> </w:t>
      </w:r>
      <w:r w:rsidRPr="00FF288C">
        <w:rPr>
          <w:rFonts w:ascii="GHEA Grapalat" w:hAnsi="GHEA Grapalat"/>
          <w:bCs/>
          <w:sz w:val="24"/>
          <w:szCs w:val="24"/>
        </w:rPr>
        <w:t>բերելու</w:t>
      </w:r>
      <w:r w:rsidRPr="00FF288C">
        <w:rPr>
          <w:rFonts w:ascii="GHEA Grapalat" w:hAnsi="GHEA Grapalat"/>
          <w:bCs/>
          <w:sz w:val="24"/>
          <w:szCs w:val="24"/>
          <w:lang w:val="de-AT"/>
        </w:rPr>
        <w:t xml:space="preserve"> </w:t>
      </w:r>
      <w:r w:rsidRPr="00FF288C">
        <w:rPr>
          <w:rFonts w:ascii="GHEA Grapalat" w:hAnsi="GHEA Grapalat"/>
          <w:bCs/>
          <w:sz w:val="24"/>
          <w:szCs w:val="24"/>
        </w:rPr>
        <w:t>նպատակ։</w:t>
      </w:r>
    </w:p>
    <w:p w14:paraId="0CDE2603" w14:textId="081E7C28" w:rsidR="00CC274C" w:rsidRPr="00FF288C" w:rsidRDefault="00C92BB0"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Pr="00FF288C">
        <w:rPr>
          <w:rFonts w:ascii="GHEA Grapalat" w:hAnsi="GHEA Grapalat"/>
          <w:bCs/>
          <w:sz w:val="24"/>
          <w:szCs w:val="24"/>
          <w:lang w:val="hy-AM"/>
        </w:rPr>
        <w:t xml:space="preserve"> համարում ա</w:t>
      </w:r>
      <w:r w:rsidR="00CC274C" w:rsidRPr="00FF288C">
        <w:rPr>
          <w:rFonts w:ascii="GHEA Grapalat" w:hAnsi="GHEA Grapalat"/>
          <w:bCs/>
          <w:sz w:val="24"/>
          <w:szCs w:val="24"/>
        </w:rPr>
        <w:t>րձանագր</w:t>
      </w:r>
      <w:r w:rsidRPr="00FF288C">
        <w:rPr>
          <w:rFonts w:ascii="GHEA Grapalat" w:hAnsi="GHEA Grapalat"/>
          <w:bCs/>
          <w:sz w:val="24"/>
          <w:szCs w:val="24"/>
          <w:lang w:val="hy-AM"/>
        </w:rPr>
        <w:t>ել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սույն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հայցադիմումը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դատարան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ներկայացնելու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խմբագրությամբ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Սնանկության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մասին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ՀՀ</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օրենքի</w:t>
      </w:r>
      <w:r w:rsidR="00CC274C" w:rsidRPr="00FF288C">
        <w:rPr>
          <w:rFonts w:ascii="GHEA Grapalat" w:hAnsi="GHEA Grapalat"/>
          <w:bCs/>
          <w:sz w:val="24"/>
          <w:szCs w:val="24"/>
          <w:lang w:val="de-AT"/>
        </w:rPr>
        <w:t xml:space="preserve"> 54-</w:t>
      </w:r>
      <w:r w:rsidR="00CC274C" w:rsidRPr="00FF288C">
        <w:rPr>
          <w:rFonts w:ascii="GHEA Grapalat" w:hAnsi="GHEA Grapalat"/>
          <w:bCs/>
          <w:sz w:val="24"/>
          <w:szCs w:val="24"/>
        </w:rPr>
        <w:t>րդ</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հոդվածի</w:t>
      </w:r>
      <w:r w:rsidR="00CC274C" w:rsidRPr="00FF288C">
        <w:rPr>
          <w:rFonts w:ascii="GHEA Grapalat" w:hAnsi="GHEA Grapalat"/>
          <w:bCs/>
          <w:sz w:val="24"/>
          <w:szCs w:val="24"/>
          <w:lang w:val="de-AT"/>
        </w:rPr>
        <w:t xml:space="preserve"> 1-</w:t>
      </w:r>
      <w:r w:rsidR="00CC274C" w:rsidRPr="00FF288C">
        <w:rPr>
          <w:rFonts w:ascii="GHEA Grapalat" w:hAnsi="GHEA Grapalat"/>
          <w:bCs/>
          <w:sz w:val="24"/>
          <w:szCs w:val="24"/>
        </w:rPr>
        <w:t>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մասը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նախատեսում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է</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սնանկության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վերաբերյալ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կառավարչի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lastRenderedPageBreak/>
        <w:t>իրավունքը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օրենքով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սահմանված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որոշակի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ժամկետային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սահմանափակումների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այլ</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պայմանների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պահպանմամբ</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դիմելու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դատարան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պարտապանի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կողմից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փոխկապակցված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երրորդ</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անձանց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անձանց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կատարված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անհատույց</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հատուցելի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փոխանցումները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այդ</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թվում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ոչ</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դրամային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կատարված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գործարքների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փոխանցումների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գույքի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օտարումների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հետևանքով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պարտապանին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պատճառված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վնասը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ինչպես</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նաև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պարտապանի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պարտատիրոջ</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միջև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զուտացման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համաձայնության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և</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կամ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ապահովության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պայմանագրերի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համաձայն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բռնագանձված</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ապահովության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առարկան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հետ</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ստանալու</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պահանջով</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որի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նպատակը</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պարտապանի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գույքի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հավաքագրումն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է</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սնանկության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վարույթի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ընթացքում</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պարտատերերի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պահանջների</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բավարարման</w:t>
      </w:r>
      <w:r w:rsidR="00CC274C" w:rsidRPr="00FF288C">
        <w:rPr>
          <w:rFonts w:ascii="GHEA Grapalat" w:hAnsi="GHEA Grapalat"/>
          <w:bCs/>
          <w:sz w:val="24"/>
          <w:szCs w:val="24"/>
          <w:lang w:val="de-AT"/>
        </w:rPr>
        <w:t xml:space="preserve"> </w:t>
      </w:r>
      <w:r w:rsidR="00CC274C" w:rsidRPr="00FF288C">
        <w:rPr>
          <w:rFonts w:ascii="GHEA Grapalat" w:hAnsi="GHEA Grapalat"/>
          <w:bCs/>
          <w:sz w:val="24"/>
          <w:szCs w:val="24"/>
        </w:rPr>
        <w:t>նպատակով</w:t>
      </w:r>
      <w:r w:rsidR="00CC274C" w:rsidRPr="00FF288C">
        <w:rPr>
          <w:rFonts w:ascii="GHEA Grapalat" w:hAnsi="GHEA Grapalat"/>
          <w:bCs/>
          <w:sz w:val="24"/>
          <w:szCs w:val="24"/>
          <w:lang w:val="de-AT"/>
        </w:rPr>
        <w:t xml:space="preserve">: </w:t>
      </w:r>
    </w:p>
    <w:p w14:paraId="4164EA13" w14:textId="4192532F"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305-315-</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հոդվածների</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մասի</w:t>
      </w:r>
      <w:r w:rsidRPr="00FF288C">
        <w:rPr>
          <w:rFonts w:ascii="GHEA Grapalat" w:hAnsi="GHEA Grapalat"/>
          <w:bCs/>
          <w:sz w:val="24"/>
          <w:szCs w:val="24"/>
          <w:lang w:val="de-AT"/>
        </w:rPr>
        <w:t xml:space="preserve"> </w:t>
      </w:r>
      <w:r w:rsidRPr="00FF288C">
        <w:rPr>
          <w:rFonts w:ascii="GHEA Grapalat" w:hAnsi="GHEA Grapalat"/>
          <w:bCs/>
          <w:sz w:val="24"/>
          <w:szCs w:val="24"/>
        </w:rPr>
        <w:t>համադրված</w:t>
      </w:r>
      <w:r w:rsidRPr="00FF288C">
        <w:rPr>
          <w:rFonts w:ascii="GHEA Grapalat" w:hAnsi="GHEA Grapalat"/>
          <w:bCs/>
          <w:sz w:val="24"/>
          <w:szCs w:val="24"/>
          <w:lang w:val="de-AT"/>
        </w:rPr>
        <w:t xml:space="preserve"> </w:t>
      </w:r>
      <w:r w:rsidRPr="00FF288C">
        <w:rPr>
          <w:rFonts w:ascii="GHEA Grapalat" w:hAnsi="GHEA Grapalat"/>
          <w:bCs/>
          <w:sz w:val="24"/>
          <w:szCs w:val="24"/>
        </w:rPr>
        <w:t>վերլուծության</w:t>
      </w:r>
      <w:r w:rsidRPr="00FF288C">
        <w:rPr>
          <w:rFonts w:ascii="GHEA Grapalat" w:hAnsi="GHEA Grapalat"/>
          <w:bCs/>
          <w:sz w:val="24"/>
          <w:szCs w:val="24"/>
          <w:lang w:val="de-AT"/>
        </w:rPr>
        <w:t xml:space="preserve"> </w:t>
      </w:r>
      <w:r w:rsidRPr="00FF288C">
        <w:rPr>
          <w:rFonts w:ascii="GHEA Grapalat" w:hAnsi="GHEA Grapalat"/>
          <w:bCs/>
          <w:sz w:val="24"/>
          <w:szCs w:val="24"/>
        </w:rPr>
        <w:t>արդյունքում</w:t>
      </w:r>
      <w:r w:rsidRPr="00FF288C">
        <w:rPr>
          <w:rFonts w:ascii="GHEA Grapalat" w:hAnsi="GHEA Grapalat"/>
          <w:bCs/>
          <w:sz w:val="24"/>
          <w:szCs w:val="24"/>
          <w:lang w:val="de-AT"/>
        </w:rPr>
        <w:t xml:space="preserve"> </w:t>
      </w:r>
      <w:r w:rsidR="00B529CE"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00B529CE" w:rsidRPr="00FF288C">
        <w:rPr>
          <w:rFonts w:ascii="GHEA Grapalat" w:hAnsi="GHEA Grapalat"/>
          <w:bCs/>
          <w:sz w:val="24"/>
          <w:szCs w:val="24"/>
          <w:lang w:val="hy-AM"/>
        </w:rPr>
        <w:t xml:space="preserve"> համարում</w:t>
      </w:r>
      <w:r w:rsidRPr="00FF288C">
        <w:rPr>
          <w:rFonts w:ascii="GHEA Grapalat" w:hAnsi="GHEA Grapalat"/>
          <w:bCs/>
          <w:sz w:val="24"/>
          <w:szCs w:val="24"/>
          <w:lang w:val="de-AT"/>
        </w:rPr>
        <w:t xml:space="preserve"> </w:t>
      </w:r>
      <w:r w:rsidRPr="00FF288C">
        <w:rPr>
          <w:rFonts w:ascii="GHEA Grapalat" w:hAnsi="GHEA Grapalat"/>
          <w:bCs/>
          <w:sz w:val="24"/>
          <w:szCs w:val="24"/>
        </w:rPr>
        <w:t>արձանագր</w:t>
      </w:r>
      <w:r w:rsidR="00B529CE" w:rsidRPr="00FF288C">
        <w:rPr>
          <w:rFonts w:ascii="GHEA Grapalat" w:hAnsi="GHEA Grapalat"/>
          <w:bCs/>
          <w:sz w:val="24"/>
          <w:szCs w:val="24"/>
          <w:lang w:val="hy-AM"/>
        </w:rPr>
        <w:t>ել</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002A2CDD" w:rsidRPr="00FF288C">
        <w:rPr>
          <w:rFonts w:ascii="GHEA Grapalat" w:hAnsi="GHEA Grapalat"/>
          <w:bCs/>
          <w:sz w:val="24"/>
          <w:szCs w:val="24"/>
          <w:lang w:val="hy-AM"/>
        </w:rPr>
        <w:t xml:space="preserve">          </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մասում</w:t>
      </w:r>
      <w:r w:rsidRPr="00FF288C">
        <w:rPr>
          <w:rFonts w:ascii="GHEA Grapalat" w:hAnsi="GHEA Grapalat"/>
          <w:bCs/>
          <w:sz w:val="24"/>
          <w:szCs w:val="24"/>
          <w:lang w:val="de-AT"/>
        </w:rPr>
        <w:t xml:space="preserve"> </w:t>
      </w:r>
      <w:r w:rsidRPr="00FF288C">
        <w:rPr>
          <w:rFonts w:ascii="GHEA Grapalat" w:hAnsi="GHEA Grapalat"/>
          <w:bCs/>
          <w:sz w:val="24"/>
          <w:szCs w:val="24"/>
        </w:rPr>
        <w:t>առանձնացնելով</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պատկանող</w:t>
      </w:r>
      <w:r w:rsidRPr="00FF288C">
        <w:rPr>
          <w:rFonts w:ascii="GHEA Grapalat" w:hAnsi="GHEA Grapalat"/>
          <w:bCs/>
          <w:sz w:val="24"/>
          <w:szCs w:val="24"/>
          <w:lang w:val="de-AT"/>
        </w:rPr>
        <w:t xml:space="preserve"> </w:t>
      </w:r>
      <w:r w:rsidRPr="00FF288C">
        <w:rPr>
          <w:rFonts w:ascii="GHEA Grapalat" w:hAnsi="GHEA Grapalat"/>
          <w:bCs/>
          <w:sz w:val="24"/>
          <w:szCs w:val="24"/>
        </w:rPr>
        <w:t>գույքի</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փոխանցումների</w:t>
      </w:r>
      <w:r w:rsidRPr="00FF288C">
        <w:rPr>
          <w:rFonts w:ascii="GHEA Grapalat" w:hAnsi="GHEA Grapalat"/>
          <w:bCs/>
          <w:sz w:val="24"/>
          <w:szCs w:val="24"/>
          <w:lang w:val="de-AT"/>
        </w:rPr>
        <w:t xml:space="preserve"> </w:t>
      </w:r>
      <w:r w:rsidRPr="00FF288C">
        <w:rPr>
          <w:rFonts w:ascii="GHEA Grapalat" w:hAnsi="GHEA Grapalat"/>
          <w:bCs/>
          <w:sz w:val="24"/>
          <w:szCs w:val="24"/>
        </w:rPr>
        <w:t>այնպիսի</w:t>
      </w:r>
      <w:r w:rsidRPr="00FF288C">
        <w:rPr>
          <w:rFonts w:ascii="GHEA Grapalat" w:hAnsi="GHEA Grapalat"/>
          <w:bCs/>
          <w:sz w:val="24"/>
          <w:szCs w:val="24"/>
          <w:lang w:val="de-AT"/>
        </w:rPr>
        <w:t xml:space="preserve"> </w:t>
      </w:r>
      <w:r w:rsidRPr="00FF288C">
        <w:rPr>
          <w:rFonts w:ascii="GHEA Grapalat" w:hAnsi="GHEA Grapalat"/>
          <w:bCs/>
          <w:sz w:val="24"/>
          <w:szCs w:val="24"/>
        </w:rPr>
        <w:t>տեսակներ</w:t>
      </w:r>
      <w:r w:rsidRPr="00FF288C">
        <w:rPr>
          <w:rFonts w:ascii="GHEA Grapalat" w:hAnsi="GHEA Grapalat"/>
          <w:bCs/>
          <w:sz w:val="24"/>
          <w:szCs w:val="24"/>
          <w:lang w:val="de-AT"/>
        </w:rPr>
        <w:t xml:space="preserve">, </w:t>
      </w:r>
      <w:r w:rsidRPr="00FF288C">
        <w:rPr>
          <w:rFonts w:ascii="GHEA Grapalat" w:hAnsi="GHEA Grapalat"/>
          <w:bCs/>
          <w:sz w:val="24"/>
          <w:szCs w:val="24"/>
        </w:rPr>
        <w:t>որոնք</w:t>
      </w:r>
      <w:r w:rsidRPr="00FF288C">
        <w:rPr>
          <w:rFonts w:ascii="GHEA Grapalat" w:hAnsi="GHEA Grapalat"/>
          <w:bCs/>
          <w:sz w:val="24"/>
          <w:szCs w:val="24"/>
          <w:lang w:val="de-AT"/>
        </w:rPr>
        <w:t xml:space="preserve"> </w:t>
      </w:r>
      <w:r w:rsidRPr="00FF288C">
        <w:rPr>
          <w:rFonts w:ascii="GHEA Grapalat" w:hAnsi="GHEA Grapalat"/>
          <w:bCs/>
          <w:sz w:val="24"/>
          <w:szCs w:val="24"/>
        </w:rPr>
        <w:t>ակնհայտորեն</w:t>
      </w:r>
      <w:r w:rsidRPr="00FF288C">
        <w:rPr>
          <w:rFonts w:ascii="GHEA Grapalat" w:hAnsi="GHEA Grapalat"/>
          <w:bCs/>
          <w:sz w:val="24"/>
          <w:szCs w:val="24"/>
          <w:lang w:val="de-AT"/>
        </w:rPr>
        <w:t xml:space="preserve"> </w:t>
      </w:r>
      <w:r w:rsidRPr="00FF288C">
        <w:rPr>
          <w:rFonts w:ascii="GHEA Grapalat" w:hAnsi="GHEA Grapalat"/>
          <w:bCs/>
          <w:sz w:val="24"/>
          <w:szCs w:val="24"/>
        </w:rPr>
        <w:t>վկայում</w:t>
      </w:r>
      <w:r w:rsidRPr="00FF288C">
        <w:rPr>
          <w:rFonts w:ascii="GHEA Grapalat" w:hAnsi="GHEA Grapalat"/>
          <w:bCs/>
          <w:sz w:val="24"/>
          <w:szCs w:val="24"/>
          <w:lang w:val="de-AT"/>
        </w:rPr>
        <w:t xml:space="preserve"> </w:t>
      </w:r>
      <w:r w:rsidRPr="00FF288C">
        <w:rPr>
          <w:rFonts w:ascii="GHEA Grapalat" w:hAnsi="GHEA Grapalat"/>
          <w:bCs/>
          <w:sz w:val="24"/>
          <w:szCs w:val="24"/>
        </w:rPr>
        <w:t>են</w:t>
      </w:r>
      <w:r w:rsidRPr="00FF288C">
        <w:rPr>
          <w:rFonts w:ascii="GHEA Grapalat" w:hAnsi="GHEA Grapalat"/>
          <w:bCs/>
          <w:sz w:val="24"/>
          <w:szCs w:val="24"/>
          <w:lang w:val="de-AT"/>
        </w:rPr>
        <w:t xml:space="preserve"> </w:t>
      </w:r>
      <w:r w:rsidRPr="00FF288C">
        <w:rPr>
          <w:rFonts w:ascii="GHEA Grapalat" w:hAnsi="GHEA Grapalat"/>
          <w:bCs/>
          <w:sz w:val="24"/>
          <w:szCs w:val="24"/>
        </w:rPr>
        <w:t>պարտատերերի</w:t>
      </w:r>
      <w:r w:rsidRPr="00FF288C">
        <w:rPr>
          <w:rFonts w:ascii="GHEA Grapalat" w:hAnsi="GHEA Grapalat"/>
          <w:bCs/>
          <w:sz w:val="24"/>
          <w:szCs w:val="24"/>
          <w:lang w:val="de-AT"/>
        </w:rPr>
        <w:t xml:space="preserve"> </w:t>
      </w:r>
      <w:r w:rsidRPr="00FF288C">
        <w:rPr>
          <w:rFonts w:ascii="GHEA Grapalat" w:hAnsi="GHEA Grapalat"/>
          <w:bCs/>
          <w:sz w:val="24"/>
          <w:szCs w:val="24"/>
        </w:rPr>
        <w:t>նկատմամբ</w:t>
      </w:r>
      <w:r w:rsidRPr="00FF288C">
        <w:rPr>
          <w:rFonts w:ascii="GHEA Grapalat" w:hAnsi="GHEA Grapalat"/>
          <w:bCs/>
          <w:sz w:val="24"/>
          <w:szCs w:val="24"/>
          <w:lang w:val="de-AT"/>
        </w:rPr>
        <w:t xml:space="preserve"> </w:t>
      </w:r>
      <w:r w:rsidRPr="00FF288C">
        <w:rPr>
          <w:rFonts w:ascii="GHEA Grapalat" w:hAnsi="GHEA Grapalat"/>
          <w:bCs/>
          <w:sz w:val="24"/>
          <w:szCs w:val="24"/>
        </w:rPr>
        <w:t>ունեցած</w:t>
      </w:r>
      <w:r w:rsidRPr="00FF288C">
        <w:rPr>
          <w:rFonts w:ascii="GHEA Grapalat" w:hAnsi="GHEA Grapalat"/>
          <w:bCs/>
          <w:sz w:val="24"/>
          <w:szCs w:val="24"/>
          <w:lang w:val="de-AT"/>
        </w:rPr>
        <w:t xml:space="preserve"> </w:t>
      </w:r>
      <w:r w:rsidRPr="00FF288C">
        <w:rPr>
          <w:rFonts w:ascii="GHEA Grapalat" w:hAnsi="GHEA Grapalat"/>
          <w:bCs/>
          <w:sz w:val="24"/>
          <w:szCs w:val="24"/>
        </w:rPr>
        <w:t>պարտավորության</w:t>
      </w:r>
      <w:r w:rsidRPr="00FF288C">
        <w:rPr>
          <w:rFonts w:ascii="GHEA Grapalat" w:hAnsi="GHEA Grapalat"/>
          <w:bCs/>
          <w:sz w:val="24"/>
          <w:szCs w:val="24"/>
          <w:lang w:val="de-AT"/>
        </w:rPr>
        <w:t xml:space="preserve"> </w:t>
      </w:r>
      <w:r w:rsidRPr="00FF288C">
        <w:rPr>
          <w:rFonts w:ascii="GHEA Grapalat" w:hAnsi="GHEA Grapalat"/>
          <w:bCs/>
          <w:sz w:val="24"/>
          <w:szCs w:val="24"/>
        </w:rPr>
        <w:t>կատարումից</w:t>
      </w:r>
      <w:r w:rsidRPr="00FF288C">
        <w:rPr>
          <w:rFonts w:ascii="GHEA Grapalat" w:hAnsi="GHEA Grapalat"/>
          <w:bCs/>
          <w:sz w:val="24"/>
          <w:szCs w:val="24"/>
          <w:lang w:val="de-AT"/>
        </w:rPr>
        <w:t xml:space="preserve"> </w:t>
      </w:r>
      <w:r w:rsidRPr="00FF288C">
        <w:rPr>
          <w:rFonts w:ascii="GHEA Grapalat" w:hAnsi="GHEA Grapalat"/>
          <w:bCs/>
          <w:sz w:val="24"/>
          <w:szCs w:val="24"/>
        </w:rPr>
        <w:t>խուսափելու</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մտադրության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օրենսդիրը</w:t>
      </w:r>
      <w:r w:rsidRPr="00FF288C">
        <w:rPr>
          <w:rFonts w:ascii="GHEA Grapalat" w:hAnsi="GHEA Grapalat"/>
          <w:bCs/>
          <w:sz w:val="24"/>
          <w:szCs w:val="24"/>
          <w:lang w:val="de-AT"/>
        </w:rPr>
        <w:t xml:space="preserve"> </w:t>
      </w:r>
      <w:r w:rsidRPr="00FF288C">
        <w:rPr>
          <w:rFonts w:ascii="GHEA Grapalat" w:hAnsi="GHEA Grapalat"/>
          <w:bCs/>
          <w:sz w:val="24"/>
          <w:szCs w:val="24"/>
        </w:rPr>
        <w:t>սահմանել</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փոխանցված</w:t>
      </w:r>
      <w:r w:rsidRPr="00FF288C">
        <w:rPr>
          <w:rFonts w:ascii="GHEA Grapalat" w:hAnsi="GHEA Grapalat"/>
          <w:bCs/>
          <w:sz w:val="24"/>
          <w:szCs w:val="24"/>
          <w:lang w:val="de-AT"/>
        </w:rPr>
        <w:t xml:space="preserve"> </w:t>
      </w:r>
      <w:r w:rsidRPr="00FF288C">
        <w:rPr>
          <w:rFonts w:ascii="GHEA Grapalat" w:hAnsi="GHEA Grapalat"/>
          <w:bCs/>
          <w:sz w:val="24"/>
          <w:szCs w:val="24"/>
        </w:rPr>
        <w:t>գույքի</w:t>
      </w:r>
      <w:r w:rsidRPr="00FF288C">
        <w:rPr>
          <w:rFonts w:ascii="GHEA Grapalat" w:hAnsi="GHEA Grapalat"/>
          <w:bCs/>
          <w:sz w:val="24"/>
          <w:szCs w:val="24"/>
          <w:lang w:val="de-AT"/>
        </w:rPr>
        <w:t xml:space="preserve"> </w:t>
      </w:r>
      <w:r w:rsidRPr="00FF288C">
        <w:rPr>
          <w:rFonts w:ascii="GHEA Grapalat" w:hAnsi="GHEA Grapalat"/>
          <w:bCs/>
          <w:sz w:val="24"/>
          <w:szCs w:val="24"/>
        </w:rPr>
        <w:t>նկատմամբ</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իրավունքները</w:t>
      </w:r>
      <w:r w:rsidRPr="00FF288C">
        <w:rPr>
          <w:rFonts w:ascii="GHEA Grapalat" w:hAnsi="GHEA Grapalat"/>
          <w:bCs/>
          <w:sz w:val="24"/>
          <w:szCs w:val="24"/>
          <w:lang w:val="de-AT"/>
        </w:rPr>
        <w:t xml:space="preserve"> </w:t>
      </w:r>
      <w:r w:rsidRPr="00FF288C">
        <w:rPr>
          <w:rFonts w:ascii="GHEA Grapalat" w:hAnsi="GHEA Grapalat"/>
          <w:bCs/>
          <w:sz w:val="24"/>
          <w:szCs w:val="24"/>
        </w:rPr>
        <w:t>վերականգնելու</w:t>
      </w:r>
      <w:r w:rsidRPr="00FF288C">
        <w:rPr>
          <w:rFonts w:ascii="GHEA Grapalat" w:hAnsi="GHEA Grapalat"/>
          <w:bCs/>
          <w:sz w:val="24"/>
          <w:szCs w:val="24"/>
          <w:lang w:val="de-AT"/>
        </w:rPr>
        <w:t xml:space="preserve"> (</w:t>
      </w:r>
      <w:r w:rsidRPr="00FF288C">
        <w:rPr>
          <w:rFonts w:ascii="GHEA Grapalat" w:hAnsi="GHEA Grapalat"/>
          <w:bCs/>
          <w:sz w:val="24"/>
          <w:szCs w:val="24"/>
        </w:rPr>
        <w:t>այն</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ստանալու</w:t>
      </w:r>
      <w:r w:rsidRPr="00FF288C">
        <w:rPr>
          <w:rFonts w:ascii="GHEA Grapalat" w:hAnsi="GHEA Grapalat"/>
          <w:bCs/>
          <w:sz w:val="24"/>
          <w:szCs w:val="24"/>
          <w:lang w:val="de-AT"/>
        </w:rPr>
        <w:t xml:space="preserve">) </w:t>
      </w:r>
      <w:r w:rsidRPr="00FF288C">
        <w:rPr>
          <w:rFonts w:ascii="GHEA Grapalat" w:hAnsi="GHEA Grapalat"/>
          <w:bCs/>
          <w:sz w:val="24"/>
          <w:szCs w:val="24"/>
        </w:rPr>
        <w:t>իրավունքը՝</w:t>
      </w:r>
      <w:r w:rsidRPr="00FF288C">
        <w:rPr>
          <w:rFonts w:ascii="GHEA Grapalat" w:hAnsi="GHEA Grapalat"/>
          <w:bCs/>
          <w:sz w:val="24"/>
          <w:szCs w:val="24"/>
          <w:lang w:val="de-AT"/>
        </w:rPr>
        <w:t xml:space="preserve"> </w:t>
      </w:r>
      <w:r w:rsidRPr="00FF288C">
        <w:rPr>
          <w:rFonts w:ascii="GHEA Grapalat" w:hAnsi="GHEA Grapalat"/>
          <w:bCs/>
          <w:sz w:val="24"/>
          <w:szCs w:val="24"/>
        </w:rPr>
        <w:t>միևնույն</w:t>
      </w:r>
      <w:r w:rsidRPr="00FF288C">
        <w:rPr>
          <w:rFonts w:ascii="GHEA Grapalat" w:hAnsi="GHEA Grapalat"/>
          <w:bCs/>
          <w:sz w:val="24"/>
          <w:szCs w:val="24"/>
          <w:lang w:val="de-AT"/>
        </w:rPr>
        <w:t xml:space="preserve"> </w:t>
      </w:r>
      <w:r w:rsidRPr="00FF288C">
        <w:rPr>
          <w:rFonts w:ascii="GHEA Grapalat" w:hAnsi="GHEA Grapalat"/>
          <w:bCs/>
          <w:sz w:val="24"/>
          <w:szCs w:val="24"/>
        </w:rPr>
        <w:t>ժամանակ</w:t>
      </w:r>
      <w:r w:rsidRPr="00FF288C">
        <w:rPr>
          <w:rFonts w:ascii="GHEA Grapalat" w:hAnsi="GHEA Grapalat"/>
          <w:bCs/>
          <w:sz w:val="24"/>
          <w:szCs w:val="24"/>
          <w:lang w:val="de-AT"/>
        </w:rPr>
        <w:t xml:space="preserve"> </w:t>
      </w:r>
      <w:r w:rsidRPr="00FF288C">
        <w:rPr>
          <w:rFonts w:ascii="GHEA Grapalat" w:hAnsi="GHEA Grapalat"/>
          <w:bCs/>
          <w:sz w:val="24"/>
          <w:szCs w:val="24"/>
        </w:rPr>
        <w:t>վերջինս</w:t>
      </w:r>
      <w:r w:rsidRPr="00FF288C">
        <w:rPr>
          <w:rFonts w:ascii="GHEA Grapalat" w:hAnsi="GHEA Grapalat"/>
          <w:bCs/>
          <w:sz w:val="24"/>
          <w:szCs w:val="24"/>
          <w:lang w:val="de-AT"/>
        </w:rPr>
        <w:t xml:space="preserve"> </w:t>
      </w:r>
      <w:r w:rsidRPr="00FF288C">
        <w:rPr>
          <w:rFonts w:ascii="GHEA Grapalat" w:hAnsi="GHEA Grapalat"/>
          <w:bCs/>
          <w:sz w:val="24"/>
          <w:szCs w:val="24"/>
        </w:rPr>
        <w:t>չդիտարկելով</w:t>
      </w:r>
      <w:r w:rsidRPr="00FF288C">
        <w:rPr>
          <w:rFonts w:ascii="GHEA Grapalat" w:hAnsi="GHEA Grapalat"/>
          <w:bCs/>
          <w:sz w:val="24"/>
          <w:szCs w:val="24"/>
          <w:lang w:val="de-AT"/>
        </w:rPr>
        <w:t xml:space="preserve"> </w:t>
      </w:r>
      <w:r w:rsidRPr="00FF288C">
        <w:rPr>
          <w:rFonts w:ascii="GHEA Grapalat" w:hAnsi="GHEA Grapalat"/>
          <w:bCs/>
          <w:sz w:val="24"/>
          <w:szCs w:val="24"/>
        </w:rPr>
        <w:t>նույն</w:t>
      </w:r>
      <w:r w:rsidRPr="00FF288C">
        <w:rPr>
          <w:rFonts w:ascii="GHEA Grapalat" w:hAnsi="GHEA Grapalat"/>
          <w:bCs/>
          <w:sz w:val="24"/>
          <w:szCs w:val="24"/>
          <w:lang w:val="de-AT"/>
        </w:rPr>
        <w:t xml:space="preserve"> </w:t>
      </w:r>
      <w:r w:rsidRPr="00FF288C">
        <w:rPr>
          <w:rFonts w:ascii="GHEA Grapalat" w:hAnsi="GHEA Grapalat"/>
          <w:bCs/>
          <w:sz w:val="24"/>
          <w:szCs w:val="24"/>
        </w:rPr>
        <w:t>հոդվածում</w:t>
      </w:r>
      <w:r w:rsidRPr="00FF288C">
        <w:rPr>
          <w:rFonts w:ascii="GHEA Grapalat" w:hAnsi="GHEA Grapalat"/>
          <w:bCs/>
          <w:sz w:val="24"/>
          <w:szCs w:val="24"/>
          <w:lang w:val="de-AT"/>
        </w:rPr>
        <w:t xml:space="preserve"> </w:t>
      </w:r>
      <w:r w:rsidRPr="00FF288C">
        <w:rPr>
          <w:rFonts w:ascii="GHEA Grapalat" w:hAnsi="GHEA Grapalat"/>
          <w:bCs/>
          <w:sz w:val="24"/>
          <w:szCs w:val="24"/>
        </w:rPr>
        <w:t>նկարագրված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համատեքստում</w:t>
      </w:r>
      <w:r w:rsidRPr="00FF288C">
        <w:rPr>
          <w:rFonts w:ascii="GHEA Grapalat" w:hAnsi="GHEA Grapalat"/>
          <w:bCs/>
          <w:sz w:val="24"/>
          <w:szCs w:val="24"/>
          <w:lang w:val="de-AT"/>
        </w:rPr>
        <w:t xml:space="preserve"> </w:t>
      </w:r>
      <w:r w:rsidRPr="00FF288C">
        <w:rPr>
          <w:rFonts w:ascii="GHEA Grapalat" w:hAnsi="GHEA Grapalat"/>
          <w:bCs/>
          <w:sz w:val="24"/>
          <w:szCs w:val="24"/>
        </w:rPr>
        <w:t>որպես</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հետևանք։</w:t>
      </w:r>
      <w:r w:rsidRPr="00FF288C">
        <w:rPr>
          <w:rFonts w:ascii="GHEA Grapalat" w:hAnsi="GHEA Grapalat"/>
          <w:bCs/>
          <w:sz w:val="24"/>
          <w:szCs w:val="24"/>
          <w:lang w:val="de-AT"/>
        </w:rPr>
        <w:t xml:space="preserve"> </w:t>
      </w:r>
      <w:r w:rsidR="002A2CDD" w:rsidRPr="00FF288C">
        <w:rPr>
          <w:rFonts w:ascii="GHEA Grapalat" w:hAnsi="GHEA Grapalat"/>
          <w:bCs/>
          <w:sz w:val="24"/>
          <w:szCs w:val="24"/>
          <w:lang w:val="hy-AM"/>
        </w:rPr>
        <w:t>Գ</w:t>
      </w:r>
      <w:r w:rsidRPr="00FF288C">
        <w:rPr>
          <w:rFonts w:ascii="GHEA Grapalat" w:hAnsi="GHEA Grapalat"/>
          <w:bCs/>
          <w:sz w:val="24"/>
          <w:szCs w:val="24"/>
        </w:rPr>
        <w:t>տնում</w:t>
      </w:r>
      <w:r w:rsidRPr="00FF288C">
        <w:rPr>
          <w:rFonts w:ascii="GHEA Grapalat" w:hAnsi="GHEA Grapalat"/>
          <w:bCs/>
          <w:sz w:val="24"/>
          <w:szCs w:val="24"/>
          <w:lang w:val="de-AT"/>
        </w:rPr>
        <w:t xml:space="preserve"> </w:t>
      </w:r>
      <w:r w:rsidR="00920B78">
        <w:rPr>
          <w:rFonts w:ascii="GHEA Grapalat" w:hAnsi="GHEA Grapalat"/>
          <w:bCs/>
          <w:sz w:val="24"/>
          <w:szCs w:val="24"/>
          <w:lang w:val="hy-AM"/>
        </w:rPr>
        <w:t>ենք</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մասը</w:t>
      </w:r>
      <w:r w:rsidRPr="00FF288C">
        <w:rPr>
          <w:rFonts w:ascii="GHEA Grapalat" w:hAnsi="GHEA Grapalat"/>
          <w:bCs/>
          <w:sz w:val="24"/>
          <w:szCs w:val="24"/>
          <w:lang w:val="de-AT"/>
        </w:rPr>
        <w:t xml:space="preserve"> </w:t>
      </w:r>
      <w:r w:rsidRPr="00FF288C">
        <w:rPr>
          <w:rFonts w:ascii="GHEA Grapalat" w:hAnsi="GHEA Grapalat"/>
          <w:bCs/>
          <w:sz w:val="24"/>
          <w:szCs w:val="24"/>
        </w:rPr>
        <w:t>սահմանում</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թե</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կնքված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հիմքեր</w:t>
      </w:r>
      <w:r w:rsidRPr="00FF288C">
        <w:rPr>
          <w:rFonts w:ascii="GHEA Grapalat" w:hAnsi="GHEA Grapalat"/>
          <w:bCs/>
          <w:sz w:val="24"/>
          <w:szCs w:val="24"/>
          <w:lang w:val="de-AT"/>
        </w:rPr>
        <w:t xml:space="preserve">, </w:t>
      </w:r>
      <w:r w:rsidRPr="00FF288C">
        <w:rPr>
          <w:rFonts w:ascii="GHEA Grapalat" w:hAnsi="GHEA Grapalat"/>
          <w:bCs/>
          <w:sz w:val="24"/>
          <w:szCs w:val="24"/>
        </w:rPr>
        <w:t>այլ</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սնանկ</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ճանաչելուն</w:t>
      </w:r>
      <w:r w:rsidRPr="00FF288C">
        <w:rPr>
          <w:rFonts w:ascii="GHEA Grapalat" w:hAnsi="GHEA Grapalat"/>
          <w:bCs/>
          <w:sz w:val="24"/>
          <w:szCs w:val="24"/>
          <w:lang w:val="de-AT"/>
        </w:rPr>
        <w:t xml:space="preserve"> </w:t>
      </w:r>
      <w:r w:rsidRPr="00FF288C">
        <w:rPr>
          <w:rFonts w:ascii="GHEA Grapalat" w:hAnsi="GHEA Grapalat"/>
          <w:bCs/>
          <w:sz w:val="24"/>
          <w:szCs w:val="24"/>
        </w:rPr>
        <w:t>նախորդող</w:t>
      </w:r>
      <w:r w:rsidRPr="00FF288C">
        <w:rPr>
          <w:rFonts w:ascii="GHEA Grapalat" w:hAnsi="GHEA Grapalat"/>
          <w:bCs/>
          <w:sz w:val="24"/>
          <w:szCs w:val="24"/>
          <w:lang w:val="de-AT"/>
        </w:rPr>
        <w:t xml:space="preserve"> </w:t>
      </w:r>
      <w:r w:rsidRPr="00FF288C">
        <w:rPr>
          <w:rFonts w:ascii="GHEA Grapalat" w:hAnsi="GHEA Grapalat"/>
          <w:bCs/>
          <w:sz w:val="24"/>
          <w:szCs w:val="24"/>
        </w:rPr>
        <w:t>օրենքով</w:t>
      </w:r>
      <w:r w:rsidRPr="00FF288C">
        <w:rPr>
          <w:rFonts w:ascii="GHEA Grapalat" w:hAnsi="GHEA Grapalat"/>
          <w:bCs/>
          <w:sz w:val="24"/>
          <w:szCs w:val="24"/>
          <w:lang w:val="de-AT"/>
        </w:rPr>
        <w:t xml:space="preserve"> </w:t>
      </w:r>
      <w:r w:rsidRPr="00FF288C">
        <w:rPr>
          <w:rFonts w:ascii="GHEA Grapalat" w:hAnsi="GHEA Grapalat"/>
          <w:bCs/>
          <w:sz w:val="24"/>
          <w:szCs w:val="24"/>
        </w:rPr>
        <w:t>սահմանված</w:t>
      </w:r>
      <w:r w:rsidRPr="00FF288C">
        <w:rPr>
          <w:rFonts w:ascii="GHEA Grapalat" w:hAnsi="GHEA Grapalat"/>
          <w:bCs/>
          <w:sz w:val="24"/>
          <w:szCs w:val="24"/>
          <w:lang w:val="de-AT"/>
        </w:rPr>
        <w:t xml:space="preserve"> </w:t>
      </w:r>
      <w:r w:rsidRPr="00FF288C">
        <w:rPr>
          <w:rFonts w:ascii="GHEA Grapalat" w:hAnsi="GHEA Grapalat"/>
          <w:bCs/>
          <w:sz w:val="24"/>
          <w:szCs w:val="24"/>
        </w:rPr>
        <w:t>որոշակի</w:t>
      </w:r>
      <w:r w:rsidRPr="00FF288C">
        <w:rPr>
          <w:rFonts w:ascii="GHEA Grapalat" w:hAnsi="GHEA Grapalat"/>
          <w:bCs/>
          <w:sz w:val="24"/>
          <w:szCs w:val="24"/>
          <w:lang w:val="de-AT"/>
        </w:rPr>
        <w:t xml:space="preserve"> </w:t>
      </w:r>
      <w:r w:rsidRPr="00FF288C">
        <w:rPr>
          <w:rFonts w:ascii="GHEA Grapalat" w:hAnsi="GHEA Grapalat"/>
          <w:bCs/>
          <w:sz w:val="24"/>
          <w:szCs w:val="24"/>
        </w:rPr>
        <w:t>ժամանակահատվածում</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որոշակի</w:t>
      </w:r>
      <w:r w:rsidRPr="00FF288C">
        <w:rPr>
          <w:rFonts w:ascii="GHEA Grapalat" w:hAnsi="GHEA Grapalat"/>
          <w:bCs/>
          <w:sz w:val="24"/>
          <w:szCs w:val="24"/>
          <w:lang w:val="de-AT"/>
        </w:rPr>
        <w:t xml:space="preserve"> </w:t>
      </w:r>
      <w:r w:rsidRPr="00FF288C">
        <w:rPr>
          <w:rFonts w:ascii="GHEA Grapalat" w:hAnsi="GHEA Grapalat"/>
          <w:bCs/>
          <w:sz w:val="24"/>
          <w:szCs w:val="24"/>
        </w:rPr>
        <w:t>պայմաններով</w:t>
      </w:r>
      <w:r w:rsidRPr="00FF288C">
        <w:rPr>
          <w:rFonts w:ascii="GHEA Grapalat" w:hAnsi="GHEA Grapalat"/>
          <w:bCs/>
          <w:sz w:val="24"/>
          <w:szCs w:val="24"/>
          <w:lang w:val="de-AT"/>
        </w:rPr>
        <w:t xml:space="preserve"> </w:t>
      </w:r>
      <w:r w:rsidRPr="00FF288C">
        <w:rPr>
          <w:rFonts w:ascii="GHEA Grapalat" w:hAnsi="GHEA Grapalat"/>
          <w:bCs/>
          <w:sz w:val="24"/>
          <w:szCs w:val="24"/>
        </w:rPr>
        <w:t>կատարված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արդյունքում</w:t>
      </w:r>
      <w:r w:rsidRPr="00FF288C">
        <w:rPr>
          <w:rFonts w:ascii="GHEA Grapalat" w:hAnsi="GHEA Grapalat"/>
          <w:bCs/>
          <w:sz w:val="24"/>
          <w:szCs w:val="24"/>
          <w:lang w:val="de-AT"/>
        </w:rPr>
        <w:t xml:space="preserve"> </w:t>
      </w:r>
      <w:r w:rsidRPr="00FF288C">
        <w:rPr>
          <w:rFonts w:ascii="GHEA Grapalat" w:hAnsi="GHEA Grapalat"/>
          <w:bCs/>
          <w:sz w:val="24"/>
          <w:szCs w:val="24"/>
        </w:rPr>
        <w:t>գույք</w:t>
      </w:r>
      <w:r w:rsidRPr="00FF288C">
        <w:rPr>
          <w:rFonts w:ascii="GHEA Grapalat" w:hAnsi="GHEA Grapalat"/>
          <w:bCs/>
          <w:sz w:val="24"/>
          <w:szCs w:val="24"/>
          <w:lang w:val="de-AT"/>
        </w:rPr>
        <w:t xml:space="preserve"> </w:t>
      </w:r>
      <w:r w:rsidRPr="00FF288C">
        <w:rPr>
          <w:rFonts w:ascii="GHEA Grapalat" w:hAnsi="GHEA Grapalat"/>
          <w:bCs/>
          <w:sz w:val="24"/>
          <w:szCs w:val="24"/>
        </w:rPr>
        <w:t>ձեռք</w:t>
      </w:r>
      <w:r w:rsidRPr="00FF288C">
        <w:rPr>
          <w:rFonts w:ascii="GHEA Grapalat" w:hAnsi="GHEA Grapalat"/>
          <w:bCs/>
          <w:sz w:val="24"/>
          <w:szCs w:val="24"/>
          <w:lang w:val="de-AT"/>
        </w:rPr>
        <w:t xml:space="preserve"> </w:t>
      </w:r>
      <w:r w:rsidRPr="00FF288C">
        <w:rPr>
          <w:rFonts w:ascii="GHEA Grapalat" w:hAnsi="GHEA Grapalat"/>
          <w:bCs/>
          <w:sz w:val="24"/>
          <w:szCs w:val="24"/>
        </w:rPr>
        <w:t>բերած</w:t>
      </w:r>
      <w:r w:rsidRPr="00FF288C">
        <w:rPr>
          <w:rFonts w:ascii="GHEA Grapalat" w:hAnsi="GHEA Grapalat"/>
          <w:bCs/>
          <w:sz w:val="24"/>
          <w:szCs w:val="24"/>
          <w:lang w:val="de-AT"/>
        </w:rPr>
        <w:t xml:space="preserve"> </w:t>
      </w:r>
      <w:r w:rsidRPr="00FF288C">
        <w:rPr>
          <w:rFonts w:ascii="GHEA Grapalat" w:hAnsi="GHEA Grapalat"/>
          <w:bCs/>
          <w:sz w:val="24"/>
          <w:szCs w:val="24"/>
        </w:rPr>
        <w:t>անձի</w:t>
      </w:r>
      <w:r w:rsidRPr="00FF288C">
        <w:rPr>
          <w:rFonts w:ascii="GHEA Grapalat" w:hAnsi="GHEA Grapalat"/>
          <w:bCs/>
          <w:sz w:val="24"/>
          <w:szCs w:val="24"/>
          <w:lang w:val="de-AT"/>
        </w:rPr>
        <w:t xml:space="preserve"> </w:t>
      </w:r>
      <w:r w:rsidRPr="00FF288C">
        <w:rPr>
          <w:rFonts w:ascii="GHEA Grapalat" w:hAnsi="GHEA Grapalat"/>
          <w:bCs/>
          <w:sz w:val="24"/>
          <w:szCs w:val="24"/>
        </w:rPr>
        <w:t>սեփականության</w:t>
      </w:r>
      <w:r w:rsidRPr="00FF288C">
        <w:rPr>
          <w:rFonts w:ascii="GHEA Grapalat" w:hAnsi="GHEA Grapalat"/>
          <w:bCs/>
          <w:sz w:val="24"/>
          <w:szCs w:val="24"/>
          <w:lang w:val="de-AT"/>
        </w:rPr>
        <w:t xml:space="preserve"> </w:t>
      </w:r>
      <w:r w:rsidRPr="00FF288C">
        <w:rPr>
          <w:rFonts w:ascii="GHEA Grapalat" w:hAnsi="GHEA Grapalat"/>
          <w:bCs/>
          <w:sz w:val="24"/>
          <w:szCs w:val="24"/>
        </w:rPr>
        <w:t>իրավունքի</w:t>
      </w:r>
      <w:r w:rsidRPr="00FF288C">
        <w:rPr>
          <w:rFonts w:ascii="GHEA Grapalat" w:hAnsi="GHEA Grapalat"/>
          <w:bCs/>
          <w:sz w:val="24"/>
          <w:szCs w:val="24"/>
          <w:lang w:val="de-AT"/>
        </w:rPr>
        <w:t xml:space="preserve"> </w:t>
      </w:r>
      <w:r w:rsidRPr="00FF288C">
        <w:rPr>
          <w:rFonts w:ascii="GHEA Grapalat" w:hAnsi="GHEA Grapalat"/>
          <w:bCs/>
          <w:sz w:val="24"/>
          <w:szCs w:val="24"/>
        </w:rPr>
        <w:t>դադարման</w:t>
      </w:r>
      <w:r w:rsidRPr="00FF288C">
        <w:rPr>
          <w:rFonts w:ascii="GHEA Grapalat" w:hAnsi="GHEA Grapalat"/>
          <w:bCs/>
          <w:sz w:val="24"/>
          <w:szCs w:val="24"/>
          <w:lang w:val="de-AT"/>
        </w:rPr>
        <w:t xml:space="preserve"> </w:t>
      </w:r>
      <w:r w:rsidRPr="00FF288C">
        <w:rPr>
          <w:rFonts w:ascii="GHEA Grapalat" w:hAnsi="GHEA Grapalat"/>
          <w:bCs/>
          <w:sz w:val="24"/>
          <w:szCs w:val="24"/>
        </w:rPr>
        <w:t>ինքնուրույն</w:t>
      </w:r>
      <w:r w:rsidRPr="00FF288C">
        <w:rPr>
          <w:rFonts w:ascii="GHEA Grapalat" w:hAnsi="GHEA Grapalat"/>
          <w:bCs/>
          <w:sz w:val="24"/>
          <w:szCs w:val="24"/>
          <w:lang w:val="de-AT"/>
        </w:rPr>
        <w:t xml:space="preserve"> (</w:t>
      </w:r>
      <w:r w:rsidRPr="00FF288C">
        <w:rPr>
          <w:rFonts w:ascii="GHEA Grapalat" w:hAnsi="GHEA Grapalat"/>
          <w:bCs/>
          <w:sz w:val="24"/>
          <w:szCs w:val="24"/>
        </w:rPr>
        <w:t>հատուկ</w:t>
      </w:r>
      <w:r w:rsidRPr="00FF288C">
        <w:rPr>
          <w:rFonts w:ascii="GHEA Grapalat" w:hAnsi="GHEA Grapalat"/>
          <w:bCs/>
          <w:sz w:val="24"/>
          <w:szCs w:val="24"/>
          <w:lang w:val="de-AT"/>
        </w:rPr>
        <w:t xml:space="preserve">) </w:t>
      </w:r>
      <w:r w:rsidRPr="00FF288C">
        <w:rPr>
          <w:rFonts w:ascii="GHEA Grapalat" w:hAnsi="GHEA Grapalat"/>
          <w:bCs/>
          <w:sz w:val="24"/>
          <w:szCs w:val="24"/>
        </w:rPr>
        <w:t>հիմքեր</w:t>
      </w:r>
      <w:r w:rsidRPr="00FF288C">
        <w:rPr>
          <w:rFonts w:ascii="GHEA Grapalat" w:hAnsi="GHEA Grapalat"/>
          <w:bCs/>
          <w:sz w:val="24"/>
          <w:szCs w:val="24"/>
          <w:lang w:val="de-AT"/>
        </w:rPr>
        <w:t xml:space="preserve">, </w:t>
      </w:r>
      <w:r w:rsidRPr="00FF288C">
        <w:rPr>
          <w:rFonts w:ascii="GHEA Grapalat" w:hAnsi="GHEA Grapalat"/>
          <w:bCs/>
          <w:sz w:val="24"/>
          <w:szCs w:val="24"/>
        </w:rPr>
        <w:t>որոնց</w:t>
      </w:r>
      <w:r w:rsidRPr="00FF288C">
        <w:rPr>
          <w:rFonts w:ascii="GHEA Grapalat" w:hAnsi="GHEA Grapalat"/>
          <w:bCs/>
          <w:sz w:val="24"/>
          <w:szCs w:val="24"/>
          <w:lang w:val="de-AT"/>
        </w:rPr>
        <w:t xml:space="preserve"> </w:t>
      </w:r>
      <w:r w:rsidRPr="00FF288C">
        <w:rPr>
          <w:rFonts w:ascii="GHEA Grapalat" w:hAnsi="GHEA Grapalat"/>
          <w:bCs/>
          <w:sz w:val="24"/>
          <w:szCs w:val="24"/>
        </w:rPr>
        <w:t>առկայության</w:t>
      </w:r>
      <w:r w:rsidRPr="00FF288C">
        <w:rPr>
          <w:rFonts w:ascii="GHEA Grapalat" w:hAnsi="GHEA Grapalat"/>
          <w:bCs/>
          <w:sz w:val="24"/>
          <w:szCs w:val="24"/>
          <w:lang w:val="de-AT"/>
        </w:rPr>
        <w:t xml:space="preserve"> </w:t>
      </w:r>
      <w:r w:rsidRPr="00FF288C">
        <w:rPr>
          <w:rFonts w:ascii="GHEA Grapalat" w:hAnsi="GHEA Grapalat"/>
          <w:bCs/>
          <w:sz w:val="24"/>
          <w:szCs w:val="24"/>
        </w:rPr>
        <w:t>պարագայում</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կառավարիչը</w:t>
      </w:r>
      <w:r w:rsidRPr="00FF288C">
        <w:rPr>
          <w:rFonts w:ascii="GHEA Grapalat" w:hAnsi="GHEA Grapalat"/>
          <w:bCs/>
          <w:sz w:val="24"/>
          <w:szCs w:val="24"/>
          <w:lang w:val="de-AT"/>
        </w:rPr>
        <w:t xml:space="preserve"> </w:t>
      </w:r>
      <w:r w:rsidRPr="00FF288C">
        <w:rPr>
          <w:rFonts w:ascii="GHEA Grapalat" w:hAnsi="GHEA Grapalat"/>
          <w:bCs/>
          <w:sz w:val="24"/>
          <w:szCs w:val="24"/>
        </w:rPr>
        <w:t>կարող</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սնանկ</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ճանաչելուց</w:t>
      </w:r>
      <w:r w:rsidRPr="00FF288C">
        <w:rPr>
          <w:rFonts w:ascii="GHEA Grapalat" w:hAnsi="GHEA Grapalat"/>
          <w:bCs/>
          <w:sz w:val="24"/>
          <w:szCs w:val="24"/>
          <w:lang w:val="de-AT"/>
        </w:rPr>
        <w:t xml:space="preserve"> </w:t>
      </w:r>
      <w:r w:rsidRPr="00FF288C">
        <w:rPr>
          <w:rFonts w:ascii="GHEA Grapalat" w:hAnsi="GHEA Grapalat"/>
          <w:bCs/>
          <w:sz w:val="24"/>
          <w:szCs w:val="24"/>
        </w:rPr>
        <w:t>հետո՝</w:t>
      </w:r>
      <w:r w:rsidRPr="00FF288C">
        <w:rPr>
          <w:rFonts w:ascii="GHEA Grapalat" w:hAnsi="GHEA Grapalat"/>
          <w:bCs/>
          <w:sz w:val="24"/>
          <w:szCs w:val="24"/>
          <w:lang w:val="de-AT"/>
        </w:rPr>
        <w:t xml:space="preserve"> </w:t>
      </w:r>
      <w:r w:rsidRPr="00FF288C">
        <w:rPr>
          <w:rFonts w:ascii="GHEA Grapalat" w:hAnsi="GHEA Grapalat"/>
          <w:bCs/>
          <w:sz w:val="24"/>
          <w:szCs w:val="24"/>
        </w:rPr>
        <w:t>ոչ</w:t>
      </w:r>
      <w:r w:rsidRPr="00FF288C">
        <w:rPr>
          <w:rFonts w:ascii="GHEA Grapalat" w:hAnsi="GHEA Grapalat"/>
          <w:bCs/>
          <w:sz w:val="24"/>
          <w:szCs w:val="24"/>
          <w:lang w:val="de-AT"/>
        </w:rPr>
        <w:t xml:space="preserve"> </w:t>
      </w:r>
      <w:r w:rsidRPr="00FF288C">
        <w:rPr>
          <w:rFonts w:ascii="GHEA Grapalat" w:hAnsi="GHEA Grapalat"/>
          <w:bCs/>
          <w:sz w:val="24"/>
          <w:szCs w:val="24"/>
        </w:rPr>
        <w:t>ուշ</w:t>
      </w:r>
      <w:r w:rsidRPr="00FF288C">
        <w:rPr>
          <w:rFonts w:ascii="GHEA Grapalat" w:hAnsi="GHEA Grapalat"/>
          <w:bCs/>
          <w:sz w:val="24"/>
          <w:szCs w:val="24"/>
          <w:lang w:val="de-AT"/>
        </w:rPr>
        <w:t xml:space="preserve"> </w:t>
      </w:r>
      <w:r w:rsidRPr="00FF288C">
        <w:rPr>
          <w:rFonts w:ascii="GHEA Grapalat" w:hAnsi="GHEA Grapalat"/>
          <w:bCs/>
          <w:sz w:val="24"/>
          <w:szCs w:val="24"/>
        </w:rPr>
        <w:t>քան</w:t>
      </w:r>
      <w:r w:rsidRPr="00FF288C">
        <w:rPr>
          <w:rFonts w:ascii="GHEA Grapalat" w:hAnsi="GHEA Grapalat"/>
          <w:bCs/>
          <w:sz w:val="24"/>
          <w:szCs w:val="24"/>
          <w:lang w:val="de-AT"/>
        </w:rPr>
        <w:t xml:space="preserve"> </w:t>
      </w:r>
      <w:r w:rsidRPr="00FF288C">
        <w:rPr>
          <w:rFonts w:ascii="GHEA Grapalat" w:hAnsi="GHEA Grapalat"/>
          <w:bCs/>
          <w:sz w:val="24"/>
          <w:szCs w:val="24"/>
        </w:rPr>
        <w:t>վեց</w:t>
      </w:r>
      <w:r w:rsidRPr="00FF288C">
        <w:rPr>
          <w:rFonts w:ascii="GHEA Grapalat" w:hAnsi="GHEA Grapalat"/>
          <w:bCs/>
          <w:sz w:val="24"/>
          <w:szCs w:val="24"/>
          <w:lang w:val="de-AT"/>
        </w:rPr>
        <w:t xml:space="preserve"> </w:t>
      </w:r>
      <w:r w:rsidRPr="00FF288C">
        <w:rPr>
          <w:rFonts w:ascii="GHEA Grapalat" w:hAnsi="GHEA Grapalat"/>
          <w:bCs/>
          <w:sz w:val="24"/>
          <w:szCs w:val="24"/>
        </w:rPr>
        <w:t>ամսվա</w:t>
      </w:r>
      <w:r w:rsidRPr="00FF288C">
        <w:rPr>
          <w:rFonts w:ascii="GHEA Grapalat" w:hAnsi="GHEA Grapalat"/>
          <w:bCs/>
          <w:sz w:val="24"/>
          <w:szCs w:val="24"/>
          <w:lang w:val="de-AT"/>
        </w:rPr>
        <w:t xml:space="preserve"> </w:t>
      </w:r>
      <w:r w:rsidRPr="00FF288C">
        <w:rPr>
          <w:rFonts w:ascii="GHEA Grapalat" w:hAnsi="GHEA Grapalat"/>
          <w:bCs/>
          <w:sz w:val="24"/>
          <w:szCs w:val="24"/>
        </w:rPr>
        <w:t>ընթացքում</w:t>
      </w:r>
      <w:r w:rsidRPr="00FF288C">
        <w:rPr>
          <w:rFonts w:ascii="GHEA Grapalat" w:hAnsi="GHEA Grapalat"/>
          <w:bCs/>
          <w:sz w:val="24"/>
          <w:szCs w:val="24"/>
          <w:lang w:val="de-AT"/>
        </w:rPr>
        <w:t xml:space="preserve">, </w:t>
      </w:r>
      <w:r w:rsidRPr="00FF288C">
        <w:rPr>
          <w:rFonts w:ascii="GHEA Grapalat" w:hAnsi="GHEA Grapalat"/>
          <w:bCs/>
          <w:sz w:val="24"/>
          <w:szCs w:val="24"/>
        </w:rPr>
        <w:t>դատական</w:t>
      </w:r>
      <w:r w:rsidRPr="00FF288C">
        <w:rPr>
          <w:rFonts w:ascii="GHEA Grapalat" w:hAnsi="GHEA Grapalat"/>
          <w:bCs/>
          <w:sz w:val="24"/>
          <w:szCs w:val="24"/>
          <w:lang w:val="de-AT"/>
        </w:rPr>
        <w:t xml:space="preserve"> </w:t>
      </w:r>
      <w:r w:rsidRPr="00FF288C">
        <w:rPr>
          <w:rFonts w:ascii="GHEA Grapalat" w:hAnsi="GHEA Grapalat"/>
          <w:bCs/>
          <w:sz w:val="24"/>
          <w:szCs w:val="24"/>
        </w:rPr>
        <w:t>կարգով</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w:t>
      </w:r>
      <w:r w:rsidRPr="00FF288C">
        <w:rPr>
          <w:rFonts w:ascii="GHEA Grapalat" w:hAnsi="GHEA Grapalat"/>
          <w:bCs/>
          <w:sz w:val="24"/>
          <w:szCs w:val="24"/>
          <w:lang w:val="de-AT"/>
        </w:rPr>
        <w:t xml:space="preserve"> </w:t>
      </w:r>
      <w:r w:rsidRPr="00FF288C">
        <w:rPr>
          <w:rFonts w:ascii="GHEA Grapalat" w:hAnsi="GHEA Grapalat"/>
          <w:bCs/>
          <w:sz w:val="24"/>
          <w:szCs w:val="24"/>
        </w:rPr>
        <w:t>համապատասխանաբար</w:t>
      </w:r>
      <w:r w:rsidRPr="00FF288C">
        <w:rPr>
          <w:rFonts w:ascii="GHEA Grapalat" w:hAnsi="GHEA Grapalat"/>
          <w:bCs/>
          <w:sz w:val="24"/>
          <w:szCs w:val="24"/>
          <w:lang w:val="de-AT"/>
        </w:rPr>
        <w:t xml:space="preserve"> </w:t>
      </w:r>
      <w:r w:rsidRPr="00FF288C">
        <w:rPr>
          <w:rFonts w:ascii="GHEA Grapalat" w:hAnsi="GHEA Grapalat"/>
          <w:bCs/>
          <w:sz w:val="24"/>
          <w:szCs w:val="24"/>
        </w:rPr>
        <w:t>փոխանցված</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բռնագանձված</w:t>
      </w:r>
      <w:r w:rsidRPr="00FF288C">
        <w:rPr>
          <w:rFonts w:ascii="GHEA Grapalat" w:hAnsi="GHEA Grapalat"/>
          <w:bCs/>
          <w:sz w:val="24"/>
          <w:szCs w:val="24"/>
          <w:lang w:val="de-AT"/>
        </w:rPr>
        <w:t xml:space="preserve"> </w:t>
      </w:r>
      <w:r w:rsidRPr="00FF288C">
        <w:rPr>
          <w:rFonts w:ascii="GHEA Grapalat" w:hAnsi="GHEA Grapalat"/>
          <w:bCs/>
          <w:sz w:val="24"/>
          <w:szCs w:val="24"/>
        </w:rPr>
        <w:t>գույքը</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վերադարձնելու</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գույքի</w:t>
      </w:r>
      <w:r w:rsidRPr="00FF288C">
        <w:rPr>
          <w:rFonts w:ascii="GHEA Grapalat" w:hAnsi="GHEA Grapalat"/>
          <w:bCs/>
          <w:sz w:val="24"/>
          <w:szCs w:val="24"/>
          <w:lang w:val="de-AT"/>
        </w:rPr>
        <w:t xml:space="preserve"> </w:t>
      </w:r>
      <w:r w:rsidRPr="00FF288C">
        <w:rPr>
          <w:rFonts w:ascii="GHEA Grapalat" w:hAnsi="GHEA Grapalat"/>
          <w:bCs/>
          <w:sz w:val="24"/>
          <w:szCs w:val="24"/>
        </w:rPr>
        <w:t>օտարումների</w:t>
      </w:r>
      <w:r w:rsidRPr="00FF288C">
        <w:rPr>
          <w:rFonts w:ascii="GHEA Grapalat" w:hAnsi="GHEA Grapalat"/>
          <w:bCs/>
          <w:sz w:val="24"/>
          <w:szCs w:val="24"/>
          <w:lang w:val="de-AT"/>
        </w:rPr>
        <w:t xml:space="preserve"> </w:t>
      </w:r>
      <w:r w:rsidRPr="00FF288C">
        <w:rPr>
          <w:rFonts w:ascii="GHEA Grapalat" w:hAnsi="GHEA Grapalat"/>
          <w:bCs/>
          <w:sz w:val="24"/>
          <w:szCs w:val="24"/>
        </w:rPr>
        <w:t>հետևանքով</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պարտապանին</w:t>
      </w:r>
      <w:r w:rsidRPr="00FF288C">
        <w:rPr>
          <w:rFonts w:ascii="GHEA Grapalat" w:hAnsi="GHEA Grapalat"/>
          <w:bCs/>
          <w:sz w:val="24"/>
          <w:szCs w:val="24"/>
          <w:lang w:val="de-AT"/>
        </w:rPr>
        <w:t xml:space="preserve"> </w:t>
      </w:r>
      <w:r w:rsidRPr="00FF288C">
        <w:rPr>
          <w:rFonts w:ascii="GHEA Grapalat" w:hAnsi="GHEA Grapalat"/>
          <w:bCs/>
          <w:sz w:val="24"/>
          <w:szCs w:val="24"/>
        </w:rPr>
        <w:t>պատճառված</w:t>
      </w:r>
      <w:r w:rsidRPr="00FF288C">
        <w:rPr>
          <w:rFonts w:ascii="GHEA Grapalat" w:hAnsi="GHEA Grapalat"/>
          <w:bCs/>
          <w:sz w:val="24"/>
          <w:szCs w:val="24"/>
          <w:lang w:val="de-AT"/>
        </w:rPr>
        <w:t xml:space="preserve"> </w:t>
      </w:r>
      <w:r w:rsidRPr="00FF288C">
        <w:rPr>
          <w:rFonts w:ascii="GHEA Grapalat" w:hAnsi="GHEA Grapalat"/>
          <w:bCs/>
          <w:sz w:val="24"/>
          <w:szCs w:val="24"/>
        </w:rPr>
        <w:t>վնասը</w:t>
      </w:r>
      <w:r w:rsidRPr="00FF288C">
        <w:rPr>
          <w:rFonts w:ascii="GHEA Grapalat" w:hAnsi="GHEA Grapalat"/>
          <w:bCs/>
          <w:sz w:val="24"/>
          <w:szCs w:val="24"/>
          <w:lang w:val="de-AT"/>
        </w:rPr>
        <w:t xml:space="preserve"> </w:t>
      </w:r>
      <w:r w:rsidRPr="00FF288C">
        <w:rPr>
          <w:rFonts w:ascii="GHEA Grapalat" w:hAnsi="GHEA Grapalat"/>
          <w:bCs/>
          <w:sz w:val="24"/>
          <w:szCs w:val="24"/>
        </w:rPr>
        <w:t>հատուցելու</w:t>
      </w:r>
      <w:r w:rsidRPr="00FF288C">
        <w:rPr>
          <w:rFonts w:ascii="GHEA Grapalat" w:hAnsi="GHEA Grapalat"/>
          <w:bCs/>
          <w:sz w:val="24"/>
          <w:szCs w:val="24"/>
          <w:lang w:val="de-AT"/>
        </w:rPr>
        <w:t xml:space="preserve"> </w:t>
      </w:r>
      <w:r w:rsidRPr="00FF288C">
        <w:rPr>
          <w:rFonts w:ascii="GHEA Grapalat" w:hAnsi="GHEA Grapalat"/>
          <w:bCs/>
          <w:sz w:val="24"/>
          <w:szCs w:val="24"/>
        </w:rPr>
        <w:t>պահանջ։</w:t>
      </w:r>
      <w:r w:rsidRPr="00FF288C">
        <w:rPr>
          <w:rFonts w:ascii="GHEA Grapalat" w:hAnsi="GHEA Grapalat"/>
          <w:bCs/>
          <w:sz w:val="24"/>
          <w:szCs w:val="24"/>
          <w:lang w:val="de-AT"/>
        </w:rPr>
        <w:t xml:space="preserve"> </w:t>
      </w:r>
      <w:r w:rsidRPr="00FF288C">
        <w:rPr>
          <w:rFonts w:ascii="GHEA Grapalat" w:hAnsi="GHEA Grapalat"/>
          <w:bCs/>
          <w:sz w:val="24"/>
          <w:szCs w:val="24"/>
        </w:rPr>
        <w:t>Հետևաբար</w:t>
      </w:r>
      <w:r w:rsidRPr="00FF288C">
        <w:rPr>
          <w:rFonts w:ascii="GHEA Grapalat" w:hAnsi="GHEA Grapalat"/>
          <w:bCs/>
          <w:sz w:val="24"/>
          <w:szCs w:val="24"/>
          <w:lang w:val="de-AT"/>
        </w:rPr>
        <w:t xml:space="preserve"> </w:t>
      </w: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մասում</w:t>
      </w:r>
      <w:r w:rsidRPr="00FF288C">
        <w:rPr>
          <w:rFonts w:ascii="GHEA Grapalat" w:hAnsi="GHEA Grapalat"/>
          <w:bCs/>
          <w:sz w:val="24"/>
          <w:szCs w:val="24"/>
          <w:lang w:val="de-AT"/>
        </w:rPr>
        <w:t xml:space="preserve"> </w:t>
      </w:r>
      <w:r w:rsidRPr="00FF288C">
        <w:rPr>
          <w:rFonts w:ascii="GHEA Grapalat" w:hAnsi="GHEA Grapalat"/>
          <w:bCs/>
          <w:sz w:val="24"/>
          <w:szCs w:val="24"/>
        </w:rPr>
        <w:t>նշված</w:t>
      </w:r>
      <w:r w:rsidRPr="00FF288C">
        <w:rPr>
          <w:rFonts w:ascii="GHEA Grapalat" w:hAnsi="GHEA Grapalat"/>
          <w:bCs/>
          <w:sz w:val="24"/>
          <w:szCs w:val="24"/>
          <w:lang w:val="de-AT"/>
        </w:rPr>
        <w:t xml:space="preserve"> </w:t>
      </w:r>
      <w:r w:rsidRPr="00FF288C">
        <w:rPr>
          <w:rFonts w:ascii="GHEA Grapalat" w:hAnsi="GHEA Grapalat"/>
          <w:bCs/>
          <w:sz w:val="24"/>
          <w:szCs w:val="24"/>
        </w:rPr>
        <w:t>պայմանները</w:t>
      </w:r>
      <w:r w:rsidRPr="00FF288C">
        <w:rPr>
          <w:rFonts w:ascii="GHEA Grapalat" w:hAnsi="GHEA Grapalat"/>
          <w:bCs/>
          <w:sz w:val="24"/>
          <w:szCs w:val="24"/>
          <w:lang w:val="de-AT"/>
        </w:rPr>
        <w:t xml:space="preserve">, </w:t>
      </w:r>
      <w:r w:rsidRPr="00FF288C">
        <w:rPr>
          <w:rFonts w:ascii="GHEA Grapalat" w:hAnsi="GHEA Grapalat"/>
          <w:bCs/>
          <w:sz w:val="24"/>
          <w:szCs w:val="24"/>
        </w:rPr>
        <w:t>որոնց</w:t>
      </w:r>
      <w:r w:rsidRPr="00FF288C">
        <w:rPr>
          <w:rFonts w:ascii="GHEA Grapalat" w:hAnsi="GHEA Grapalat"/>
          <w:bCs/>
          <w:sz w:val="24"/>
          <w:szCs w:val="24"/>
          <w:lang w:val="de-AT"/>
        </w:rPr>
        <w:t xml:space="preserve"> </w:t>
      </w:r>
      <w:r w:rsidRPr="00FF288C">
        <w:rPr>
          <w:rFonts w:ascii="GHEA Grapalat" w:hAnsi="GHEA Grapalat"/>
          <w:bCs/>
          <w:sz w:val="24"/>
          <w:szCs w:val="24"/>
        </w:rPr>
        <w:t>առկայության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օրենքը</w:t>
      </w:r>
      <w:r w:rsidRPr="00FF288C">
        <w:rPr>
          <w:rFonts w:ascii="GHEA Grapalat" w:hAnsi="GHEA Grapalat"/>
          <w:bCs/>
          <w:sz w:val="24"/>
          <w:szCs w:val="24"/>
          <w:lang w:val="de-AT"/>
        </w:rPr>
        <w:t xml:space="preserve"> </w:t>
      </w:r>
      <w:r w:rsidRPr="00FF288C">
        <w:rPr>
          <w:rFonts w:ascii="GHEA Grapalat" w:hAnsi="GHEA Grapalat"/>
          <w:bCs/>
          <w:sz w:val="24"/>
          <w:szCs w:val="24"/>
        </w:rPr>
        <w:t>կապում</w:t>
      </w:r>
      <w:r w:rsidRPr="00FF288C">
        <w:rPr>
          <w:rFonts w:ascii="GHEA Grapalat" w:hAnsi="GHEA Grapalat"/>
          <w:bCs/>
          <w:sz w:val="24"/>
          <w:szCs w:val="24"/>
          <w:lang w:val="de-AT"/>
        </w:rPr>
        <w:t xml:space="preserve"> </w:t>
      </w:r>
      <w:r w:rsidRPr="00FF288C">
        <w:rPr>
          <w:rFonts w:ascii="GHEA Grapalat" w:hAnsi="GHEA Grapalat"/>
          <w:bCs/>
          <w:sz w:val="24"/>
          <w:szCs w:val="24"/>
        </w:rPr>
        <w:t>է</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կատարված</w:t>
      </w:r>
      <w:r w:rsidRPr="00FF288C">
        <w:rPr>
          <w:rFonts w:ascii="GHEA Grapalat" w:hAnsi="GHEA Grapalat"/>
          <w:bCs/>
          <w:sz w:val="24"/>
          <w:szCs w:val="24"/>
          <w:lang w:val="de-AT"/>
        </w:rPr>
        <w:t xml:space="preserve"> </w:t>
      </w:r>
      <w:r w:rsidRPr="00FF288C">
        <w:rPr>
          <w:rFonts w:ascii="GHEA Grapalat" w:hAnsi="GHEA Grapalat"/>
          <w:bCs/>
          <w:sz w:val="24"/>
          <w:szCs w:val="24"/>
        </w:rPr>
        <w:t>փոխանցումների</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զուտացման</w:t>
      </w:r>
      <w:r w:rsidRPr="00FF288C">
        <w:rPr>
          <w:rFonts w:ascii="GHEA Grapalat" w:hAnsi="GHEA Grapalat"/>
          <w:bCs/>
          <w:sz w:val="24"/>
          <w:szCs w:val="24"/>
          <w:lang w:val="de-AT"/>
        </w:rPr>
        <w:t xml:space="preserve"> </w:t>
      </w:r>
      <w:r w:rsidRPr="00FF288C">
        <w:rPr>
          <w:rFonts w:ascii="GHEA Grapalat" w:hAnsi="GHEA Grapalat"/>
          <w:bCs/>
          <w:sz w:val="24"/>
          <w:szCs w:val="24"/>
        </w:rPr>
        <w:t>համաձայնության</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կամ</w:t>
      </w:r>
      <w:r w:rsidRPr="00FF288C">
        <w:rPr>
          <w:rFonts w:ascii="GHEA Grapalat" w:hAnsi="GHEA Grapalat"/>
          <w:bCs/>
          <w:sz w:val="24"/>
          <w:szCs w:val="24"/>
          <w:lang w:val="de-AT"/>
        </w:rPr>
        <w:t xml:space="preserve">) </w:t>
      </w:r>
      <w:r w:rsidRPr="00FF288C">
        <w:rPr>
          <w:rFonts w:ascii="GHEA Grapalat" w:hAnsi="GHEA Grapalat"/>
          <w:bCs/>
          <w:sz w:val="24"/>
          <w:szCs w:val="24"/>
        </w:rPr>
        <w:t>ապահովության</w:t>
      </w:r>
      <w:r w:rsidRPr="00FF288C">
        <w:rPr>
          <w:rFonts w:ascii="GHEA Grapalat" w:hAnsi="GHEA Grapalat"/>
          <w:bCs/>
          <w:sz w:val="24"/>
          <w:szCs w:val="24"/>
          <w:lang w:val="de-AT"/>
        </w:rPr>
        <w:t xml:space="preserve"> </w:t>
      </w:r>
      <w:r w:rsidRPr="00FF288C">
        <w:rPr>
          <w:rFonts w:ascii="GHEA Grapalat" w:hAnsi="GHEA Grapalat"/>
          <w:bCs/>
          <w:sz w:val="24"/>
          <w:szCs w:val="24"/>
        </w:rPr>
        <w:t>պայմանագրերի</w:t>
      </w:r>
      <w:r w:rsidRPr="00FF288C">
        <w:rPr>
          <w:rFonts w:ascii="GHEA Grapalat" w:hAnsi="GHEA Grapalat"/>
          <w:bCs/>
          <w:sz w:val="24"/>
          <w:szCs w:val="24"/>
          <w:lang w:val="de-AT"/>
        </w:rPr>
        <w:t xml:space="preserve"> </w:t>
      </w:r>
      <w:r w:rsidRPr="00FF288C">
        <w:rPr>
          <w:rFonts w:ascii="GHEA Grapalat" w:hAnsi="GHEA Grapalat"/>
          <w:bCs/>
          <w:sz w:val="24"/>
          <w:szCs w:val="24"/>
        </w:rPr>
        <w:t>հիման</w:t>
      </w:r>
      <w:r w:rsidRPr="00FF288C">
        <w:rPr>
          <w:rFonts w:ascii="GHEA Grapalat" w:hAnsi="GHEA Grapalat"/>
          <w:bCs/>
          <w:sz w:val="24"/>
          <w:szCs w:val="24"/>
          <w:lang w:val="de-AT"/>
        </w:rPr>
        <w:t xml:space="preserve"> </w:t>
      </w:r>
      <w:r w:rsidRPr="00FF288C">
        <w:rPr>
          <w:rFonts w:ascii="GHEA Grapalat" w:hAnsi="GHEA Grapalat"/>
          <w:bCs/>
          <w:sz w:val="24"/>
          <w:szCs w:val="24"/>
        </w:rPr>
        <w:t>վրա</w:t>
      </w:r>
      <w:r w:rsidRPr="00FF288C">
        <w:rPr>
          <w:rFonts w:ascii="GHEA Grapalat" w:hAnsi="GHEA Grapalat"/>
          <w:bCs/>
          <w:sz w:val="24"/>
          <w:szCs w:val="24"/>
          <w:lang w:val="de-AT"/>
        </w:rPr>
        <w:t xml:space="preserve"> </w:t>
      </w:r>
      <w:r w:rsidRPr="00FF288C">
        <w:rPr>
          <w:rFonts w:ascii="GHEA Grapalat" w:hAnsi="GHEA Grapalat"/>
          <w:bCs/>
          <w:sz w:val="24"/>
          <w:szCs w:val="24"/>
        </w:rPr>
        <w:t>կատարված</w:t>
      </w:r>
      <w:r w:rsidRPr="00FF288C">
        <w:rPr>
          <w:rFonts w:ascii="GHEA Grapalat" w:hAnsi="GHEA Grapalat"/>
          <w:bCs/>
          <w:sz w:val="24"/>
          <w:szCs w:val="24"/>
          <w:lang w:val="de-AT"/>
        </w:rPr>
        <w:t xml:space="preserve"> </w:t>
      </w:r>
      <w:r w:rsidRPr="00FF288C">
        <w:rPr>
          <w:rFonts w:ascii="GHEA Grapalat" w:hAnsi="GHEA Grapalat"/>
          <w:bCs/>
          <w:sz w:val="24"/>
          <w:szCs w:val="24"/>
        </w:rPr>
        <w:t>բռնագանձումները</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ստանալու</w:t>
      </w:r>
      <w:r w:rsidRPr="00FF288C">
        <w:rPr>
          <w:rFonts w:ascii="GHEA Grapalat" w:hAnsi="GHEA Grapalat"/>
          <w:bCs/>
          <w:sz w:val="24"/>
          <w:szCs w:val="24"/>
          <w:lang w:val="de-AT"/>
        </w:rPr>
        <w:t xml:space="preserve"> </w:t>
      </w:r>
      <w:r w:rsidRPr="00FF288C">
        <w:rPr>
          <w:rFonts w:ascii="GHEA Grapalat" w:hAnsi="GHEA Grapalat"/>
          <w:bCs/>
          <w:sz w:val="24"/>
          <w:szCs w:val="24"/>
        </w:rPr>
        <w:t>իրավունքը</w:t>
      </w:r>
      <w:r w:rsidRPr="00FF288C">
        <w:rPr>
          <w:rFonts w:ascii="GHEA Grapalat" w:hAnsi="GHEA Grapalat"/>
          <w:bCs/>
          <w:sz w:val="24"/>
          <w:szCs w:val="24"/>
          <w:lang w:val="de-AT"/>
        </w:rPr>
        <w:t xml:space="preserve">, </w:t>
      </w:r>
      <w:r w:rsidRPr="00FF288C">
        <w:rPr>
          <w:rFonts w:ascii="GHEA Grapalat" w:hAnsi="GHEA Grapalat"/>
          <w:bCs/>
          <w:sz w:val="24"/>
          <w:szCs w:val="24"/>
        </w:rPr>
        <w:t>գործարքի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ինստիտուտի</w:t>
      </w:r>
      <w:r w:rsidRPr="00FF288C">
        <w:rPr>
          <w:rFonts w:ascii="GHEA Grapalat" w:hAnsi="GHEA Grapalat"/>
          <w:bCs/>
          <w:sz w:val="24"/>
          <w:szCs w:val="24"/>
          <w:lang w:val="de-AT"/>
        </w:rPr>
        <w:t xml:space="preserve"> </w:t>
      </w:r>
      <w:r w:rsidRPr="00FF288C">
        <w:rPr>
          <w:rFonts w:ascii="GHEA Grapalat" w:hAnsi="GHEA Grapalat"/>
          <w:bCs/>
          <w:sz w:val="24"/>
          <w:szCs w:val="24"/>
        </w:rPr>
        <w:t>հետ</w:t>
      </w:r>
      <w:r w:rsidRPr="00FF288C">
        <w:rPr>
          <w:rFonts w:ascii="GHEA Grapalat" w:hAnsi="GHEA Grapalat"/>
          <w:bCs/>
          <w:sz w:val="24"/>
          <w:szCs w:val="24"/>
          <w:lang w:val="de-AT"/>
        </w:rPr>
        <w:t xml:space="preserve"> </w:t>
      </w:r>
      <w:r w:rsidRPr="00FF288C">
        <w:rPr>
          <w:rFonts w:ascii="GHEA Grapalat" w:hAnsi="GHEA Grapalat"/>
          <w:bCs/>
          <w:sz w:val="24"/>
          <w:szCs w:val="24"/>
        </w:rPr>
        <w:t>որևէ</w:t>
      </w:r>
      <w:r w:rsidRPr="00FF288C">
        <w:rPr>
          <w:rFonts w:ascii="GHEA Grapalat" w:hAnsi="GHEA Grapalat"/>
          <w:bCs/>
          <w:sz w:val="24"/>
          <w:szCs w:val="24"/>
          <w:lang w:val="de-AT"/>
        </w:rPr>
        <w:t xml:space="preserve"> </w:t>
      </w:r>
      <w:r w:rsidRPr="00FF288C">
        <w:rPr>
          <w:rFonts w:ascii="GHEA Grapalat" w:hAnsi="GHEA Grapalat"/>
          <w:bCs/>
          <w:sz w:val="24"/>
          <w:szCs w:val="24"/>
        </w:rPr>
        <w:t>առնչություն</w:t>
      </w:r>
      <w:r w:rsidRPr="00FF288C">
        <w:rPr>
          <w:rFonts w:ascii="GHEA Grapalat" w:hAnsi="GHEA Grapalat"/>
          <w:bCs/>
          <w:sz w:val="24"/>
          <w:szCs w:val="24"/>
          <w:lang w:val="de-AT"/>
        </w:rPr>
        <w:t xml:space="preserve"> </w:t>
      </w:r>
      <w:r w:rsidRPr="00FF288C">
        <w:rPr>
          <w:rFonts w:ascii="GHEA Grapalat" w:hAnsi="GHEA Grapalat"/>
          <w:bCs/>
          <w:sz w:val="24"/>
          <w:szCs w:val="24"/>
        </w:rPr>
        <w:t>չունեն։</w:t>
      </w:r>
    </w:p>
    <w:p w14:paraId="5774C274" w14:textId="364E3A57" w:rsidR="00CC274C" w:rsidRPr="00FF288C"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Քննարկվող</w:t>
      </w:r>
      <w:r w:rsidRPr="00FF288C">
        <w:rPr>
          <w:rFonts w:ascii="GHEA Grapalat" w:hAnsi="GHEA Grapalat"/>
          <w:bCs/>
          <w:sz w:val="24"/>
          <w:szCs w:val="24"/>
          <w:lang w:val="de-AT"/>
        </w:rPr>
        <w:t xml:space="preserve"> </w:t>
      </w:r>
      <w:r w:rsidRPr="00FF288C">
        <w:rPr>
          <w:rFonts w:ascii="GHEA Grapalat" w:hAnsi="GHEA Grapalat"/>
          <w:bCs/>
          <w:sz w:val="24"/>
          <w:szCs w:val="24"/>
        </w:rPr>
        <w:t>համատեքստում</w:t>
      </w:r>
      <w:r w:rsidRPr="00FF288C">
        <w:rPr>
          <w:rFonts w:ascii="GHEA Grapalat" w:hAnsi="GHEA Grapalat"/>
          <w:bCs/>
          <w:sz w:val="24"/>
          <w:szCs w:val="24"/>
          <w:lang w:val="de-AT"/>
        </w:rPr>
        <w:t xml:space="preserve"> </w:t>
      </w:r>
      <w:r w:rsidR="002A2CDD" w:rsidRPr="00FF288C">
        <w:rPr>
          <w:rFonts w:ascii="GHEA Grapalat" w:hAnsi="GHEA Grapalat"/>
          <w:bCs/>
          <w:sz w:val="24"/>
          <w:szCs w:val="24"/>
          <w:lang w:val="hy-AM"/>
        </w:rPr>
        <w:t xml:space="preserve">հարկ </w:t>
      </w:r>
      <w:r w:rsidR="00920B78">
        <w:rPr>
          <w:rFonts w:ascii="GHEA Grapalat" w:hAnsi="GHEA Grapalat"/>
          <w:bCs/>
          <w:sz w:val="24"/>
          <w:szCs w:val="24"/>
          <w:lang w:val="hy-AM"/>
        </w:rPr>
        <w:t>ենք</w:t>
      </w:r>
      <w:r w:rsidR="002A2CDD" w:rsidRPr="00FF288C">
        <w:rPr>
          <w:rFonts w:ascii="GHEA Grapalat" w:hAnsi="GHEA Grapalat"/>
          <w:bCs/>
          <w:sz w:val="24"/>
          <w:szCs w:val="24"/>
          <w:lang w:val="hy-AM"/>
        </w:rPr>
        <w:t xml:space="preserve"> համարում </w:t>
      </w:r>
      <w:r w:rsidRPr="00FF288C">
        <w:rPr>
          <w:rFonts w:ascii="GHEA Grapalat" w:hAnsi="GHEA Grapalat"/>
          <w:bCs/>
          <w:sz w:val="24"/>
          <w:szCs w:val="24"/>
        </w:rPr>
        <w:t>արձանագր</w:t>
      </w:r>
      <w:r w:rsidR="002A2CDD" w:rsidRPr="00FF288C">
        <w:rPr>
          <w:rFonts w:ascii="GHEA Grapalat" w:hAnsi="GHEA Grapalat"/>
          <w:bCs/>
          <w:sz w:val="24"/>
          <w:szCs w:val="24"/>
          <w:lang w:val="hy-AM"/>
        </w:rPr>
        <w:t>ել</w:t>
      </w:r>
      <w:r w:rsidRPr="00FF288C">
        <w:rPr>
          <w:rFonts w:ascii="GHEA Grapalat" w:hAnsi="GHEA Grapalat"/>
          <w:bCs/>
          <w:sz w:val="24"/>
          <w:szCs w:val="24"/>
          <w:lang w:val="de-AT"/>
        </w:rPr>
        <w:t xml:space="preserve">, </w:t>
      </w:r>
      <w:r w:rsidRPr="00FF288C">
        <w:rPr>
          <w:rFonts w:ascii="GHEA Grapalat" w:hAnsi="GHEA Grapalat"/>
          <w:bCs/>
          <w:sz w:val="24"/>
          <w:szCs w:val="24"/>
        </w:rPr>
        <w:t>որ</w:t>
      </w:r>
      <w:r w:rsidRPr="00FF288C">
        <w:rPr>
          <w:rFonts w:ascii="GHEA Grapalat" w:hAnsi="GHEA Grapalat"/>
          <w:bCs/>
          <w:sz w:val="24"/>
          <w:szCs w:val="24"/>
          <w:lang w:val="de-AT"/>
        </w:rPr>
        <w:t xml:space="preserve"> </w:t>
      </w:r>
      <w:r w:rsidRPr="00FF288C">
        <w:rPr>
          <w:rFonts w:ascii="GHEA Grapalat" w:hAnsi="GHEA Grapalat"/>
          <w:bCs/>
          <w:sz w:val="24"/>
          <w:szCs w:val="24"/>
        </w:rPr>
        <w:t>սույն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FF288C">
        <w:rPr>
          <w:rFonts w:ascii="GHEA Grapalat" w:hAnsi="GHEA Grapalat"/>
          <w:bCs/>
          <w:sz w:val="24"/>
          <w:szCs w:val="24"/>
          <w:lang w:val="de-AT"/>
        </w:rPr>
        <w:t xml:space="preserve"> </w:t>
      </w:r>
      <w:r w:rsidRPr="00FF288C">
        <w:rPr>
          <w:rFonts w:ascii="GHEA Grapalat" w:hAnsi="GHEA Grapalat"/>
          <w:bCs/>
          <w:sz w:val="24"/>
          <w:szCs w:val="24"/>
        </w:rPr>
        <w:t>պահին</w:t>
      </w:r>
      <w:r w:rsidRPr="00FF288C">
        <w:rPr>
          <w:rFonts w:ascii="GHEA Grapalat" w:hAnsi="GHEA Grapalat"/>
          <w:bCs/>
          <w:sz w:val="24"/>
          <w:szCs w:val="24"/>
          <w:lang w:val="de-AT"/>
        </w:rPr>
        <w:t xml:space="preserve"> </w:t>
      </w:r>
      <w:r w:rsidRPr="00FF288C">
        <w:rPr>
          <w:rFonts w:ascii="GHEA Grapalat" w:hAnsi="GHEA Grapalat"/>
          <w:bCs/>
          <w:sz w:val="24"/>
          <w:szCs w:val="24"/>
        </w:rPr>
        <w:t>գործած</w:t>
      </w:r>
      <w:r w:rsidRPr="00FF288C">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մասին</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54-</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հոդվածի</w:t>
      </w:r>
      <w:r w:rsidRPr="00FF288C">
        <w:rPr>
          <w:rFonts w:ascii="GHEA Grapalat" w:hAnsi="GHEA Grapalat"/>
          <w:bCs/>
          <w:sz w:val="24"/>
          <w:szCs w:val="24"/>
          <w:lang w:val="de-AT"/>
        </w:rPr>
        <w:t xml:space="preserve"> 1-</w:t>
      </w:r>
      <w:r w:rsidRPr="00FF288C">
        <w:rPr>
          <w:rFonts w:ascii="GHEA Grapalat" w:hAnsi="GHEA Grapalat"/>
          <w:bCs/>
          <w:sz w:val="24"/>
          <w:szCs w:val="24"/>
        </w:rPr>
        <w:t>ին</w:t>
      </w:r>
      <w:r w:rsidRPr="00FF288C">
        <w:rPr>
          <w:rFonts w:ascii="GHEA Grapalat" w:hAnsi="GHEA Grapalat"/>
          <w:bCs/>
          <w:sz w:val="24"/>
          <w:szCs w:val="24"/>
          <w:lang w:val="de-AT"/>
        </w:rPr>
        <w:t xml:space="preserve"> </w:t>
      </w:r>
      <w:r w:rsidRPr="00FF288C">
        <w:rPr>
          <w:rFonts w:ascii="GHEA Grapalat" w:hAnsi="GHEA Grapalat"/>
          <w:bCs/>
          <w:sz w:val="24"/>
          <w:szCs w:val="24"/>
        </w:rPr>
        <w:t>մասը</w:t>
      </w:r>
      <w:r w:rsidRPr="00FF288C">
        <w:rPr>
          <w:rFonts w:ascii="GHEA Grapalat" w:hAnsi="GHEA Grapalat"/>
          <w:bCs/>
          <w:sz w:val="24"/>
          <w:szCs w:val="24"/>
          <w:lang w:val="de-AT"/>
        </w:rPr>
        <w:t xml:space="preserve"> </w:t>
      </w:r>
      <w:r w:rsidRPr="00FF288C">
        <w:rPr>
          <w:rFonts w:ascii="GHEA Grapalat" w:hAnsi="GHEA Grapalat"/>
          <w:bCs/>
          <w:sz w:val="24"/>
          <w:szCs w:val="24"/>
        </w:rPr>
        <w:t>որևէ</w:t>
      </w:r>
      <w:r w:rsidRPr="00FF288C">
        <w:rPr>
          <w:rFonts w:ascii="GHEA Grapalat" w:hAnsi="GHEA Grapalat"/>
          <w:bCs/>
          <w:sz w:val="24"/>
          <w:szCs w:val="24"/>
          <w:lang w:val="de-AT"/>
        </w:rPr>
        <w:t xml:space="preserve"> </w:t>
      </w:r>
      <w:r w:rsidRPr="00FF288C">
        <w:rPr>
          <w:rFonts w:ascii="GHEA Grapalat" w:hAnsi="GHEA Grapalat"/>
          <w:bCs/>
          <w:sz w:val="24"/>
          <w:szCs w:val="24"/>
        </w:rPr>
        <w:t>կերպ</w:t>
      </w:r>
      <w:r w:rsidRPr="00FF288C">
        <w:rPr>
          <w:rFonts w:ascii="GHEA Grapalat" w:hAnsi="GHEA Grapalat"/>
          <w:bCs/>
          <w:sz w:val="24"/>
          <w:szCs w:val="24"/>
          <w:lang w:val="de-AT"/>
        </w:rPr>
        <w:t xml:space="preserve"> </w:t>
      </w:r>
      <w:r w:rsidRPr="00FF288C">
        <w:rPr>
          <w:rFonts w:ascii="GHEA Grapalat" w:hAnsi="GHEA Grapalat"/>
          <w:bCs/>
          <w:sz w:val="24"/>
          <w:szCs w:val="24"/>
        </w:rPr>
        <w:t>չի</w:t>
      </w:r>
      <w:r w:rsidRPr="00FF288C">
        <w:rPr>
          <w:rFonts w:ascii="GHEA Grapalat" w:hAnsi="GHEA Grapalat"/>
          <w:bCs/>
          <w:sz w:val="24"/>
          <w:szCs w:val="24"/>
          <w:lang w:val="de-AT"/>
        </w:rPr>
        <w:t xml:space="preserve"> </w:t>
      </w:r>
      <w:r w:rsidRPr="00FF288C">
        <w:rPr>
          <w:rFonts w:ascii="GHEA Grapalat" w:hAnsi="GHEA Grapalat"/>
          <w:bCs/>
          <w:sz w:val="24"/>
          <w:szCs w:val="24"/>
        </w:rPr>
        <w:t>սահմանափակում</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կառավարչի</w:t>
      </w:r>
      <w:r w:rsidRPr="00FF288C">
        <w:rPr>
          <w:rFonts w:ascii="GHEA Grapalat" w:hAnsi="GHEA Grapalat"/>
          <w:bCs/>
          <w:sz w:val="24"/>
          <w:szCs w:val="24"/>
          <w:lang w:val="de-AT"/>
        </w:rPr>
        <w:t xml:space="preserve"> </w:t>
      </w:r>
      <w:r w:rsidRPr="00FF288C">
        <w:rPr>
          <w:rFonts w:ascii="GHEA Grapalat" w:hAnsi="GHEA Grapalat"/>
          <w:bCs/>
          <w:sz w:val="24"/>
          <w:szCs w:val="24"/>
        </w:rPr>
        <w:t>իրավական</w:t>
      </w:r>
      <w:r w:rsidRPr="00FF288C">
        <w:rPr>
          <w:rFonts w:ascii="GHEA Grapalat" w:hAnsi="GHEA Grapalat"/>
          <w:bCs/>
          <w:sz w:val="24"/>
          <w:szCs w:val="24"/>
          <w:lang w:val="de-AT"/>
        </w:rPr>
        <w:t xml:space="preserve"> </w:t>
      </w:r>
      <w:r w:rsidRPr="00FF288C">
        <w:rPr>
          <w:rFonts w:ascii="GHEA Grapalat" w:hAnsi="GHEA Grapalat"/>
          <w:bCs/>
          <w:sz w:val="24"/>
          <w:szCs w:val="24"/>
        </w:rPr>
        <w:t>հնարավորությունը՝</w:t>
      </w:r>
      <w:r w:rsidRPr="00FF288C">
        <w:rPr>
          <w:rFonts w:ascii="GHEA Grapalat" w:hAnsi="GHEA Grapalat"/>
          <w:bCs/>
          <w:sz w:val="24"/>
          <w:szCs w:val="24"/>
          <w:lang w:val="de-AT"/>
        </w:rPr>
        <w:t xml:space="preserve"> </w:t>
      </w:r>
      <w:r w:rsidRPr="00FF288C">
        <w:rPr>
          <w:rFonts w:ascii="GHEA Grapalat" w:hAnsi="GHEA Grapalat"/>
          <w:bCs/>
          <w:sz w:val="24"/>
          <w:szCs w:val="24"/>
        </w:rPr>
        <w:t>ՀՀ</w:t>
      </w:r>
      <w:r w:rsidRPr="00FF288C">
        <w:rPr>
          <w:rFonts w:ascii="GHEA Grapalat" w:hAnsi="GHEA Grapalat"/>
          <w:bCs/>
          <w:sz w:val="24"/>
          <w:szCs w:val="24"/>
          <w:lang w:val="de-AT"/>
        </w:rPr>
        <w:t xml:space="preserve"> </w:t>
      </w:r>
      <w:r w:rsidRPr="00FF288C">
        <w:rPr>
          <w:rFonts w:ascii="GHEA Grapalat" w:hAnsi="GHEA Grapalat"/>
          <w:bCs/>
          <w:sz w:val="24"/>
          <w:szCs w:val="24"/>
        </w:rPr>
        <w:t>քաղաքացիական</w:t>
      </w:r>
      <w:r w:rsidRPr="00FF288C">
        <w:rPr>
          <w:rFonts w:ascii="GHEA Grapalat" w:hAnsi="GHEA Grapalat"/>
          <w:bCs/>
          <w:sz w:val="24"/>
          <w:szCs w:val="24"/>
          <w:lang w:val="de-AT"/>
        </w:rPr>
        <w:t xml:space="preserve"> </w:t>
      </w:r>
      <w:r w:rsidRPr="00FF288C">
        <w:rPr>
          <w:rFonts w:ascii="GHEA Grapalat" w:hAnsi="GHEA Grapalat"/>
          <w:bCs/>
          <w:sz w:val="24"/>
          <w:szCs w:val="24"/>
        </w:rPr>
        <w:t>օրենսգրքի</w:t>
      </w:r>
      <w:r w:rsidRPr="00FF288C">
        <w:rPr>
          <w:rFonts w:ascii="GHEA Grapalat" w:hAnsi="GHEA Grapalat"/>
          <w:bCs/>
          <w:sz w:val="24"/>
          <w:szCs w:val="24"/>
          <w:lang w:val="de-AT"/>
        </w:rPr>
        <w:t xml:space="preserve"> 305-315-</w:t>
      </w:r>
      <w:r w:rsidRPr="00FF288C">
        <w:rPr>
          <w:rFonts w:ascii="GHEA Grapalat" w:hAnsi="GHEA Grapalat"/>
          <w:bCs/>
          <w:sz w:val="24"/>
          <w:szCs w:val="24"/>
        </w:rPr>
        <w:t>րդ</w:t>
      </w:r>
      <w:r w:rsidRPr="00FF288C">
        <w:rPr>
          <w:rFonts w:ascii="GHEA Grapalat" w:hAnsi="GHEA Grapalat"/>
          <w:bCs/>
          <w:sz w:val="24"/>
          <w:szCs w:val="24"/>
          <w:lang w:val="de-AT"/>
        </w:rPr>
        <w:t xml:space="preserve"> </w:t>
      </w:r>
      <w:r w:rsidRPr="00FF288C">
        <w:rPr>
          <w:rFonts w:ascii="GHEA Grapalat" w:hAnsi="GHEA Grapalat"/>
          <w:bCs/>
          <w:sz w:val="24"/>
          <w:szCs w:val="24"/>
        </w:rPr>
        <w:t>հոդվածներով</w:t>
      </w:r>
      <w:r w:rsidRPr="00FF288C">
        <w:rPr>
          <w:rFonts w:ascii="GHEA Grapalat" w:hAnsi="GHEA Grapalat"/>
          <w:bCs/>
          <w:sz w:val="24"/>
          <w:szCs w:val="24"/>
          <w:lang w:val="de-AT"/>
        </w:rPr>
        <w:t xml:space="preserve"> </w:t>
      </w:r>
      <w:r w:rsidRPr="00FF288C">
        <w:rPr>
          <w:rFonts w:ascii="GHEA Grapalat" w:hAnsi="GHEA Grapalat"/>
          <w:bCs/>
          <w:sz w:val="24"/>
          <w:szCs w:val="24"/>
        </w:rPr>
        <w:t>նախատեսված</w:t>
      </w:r>
      <w:r w:rsidRPr="00FF288C">
        <w:rPr>
          <w:rFonts w:ascii="GHEA Grapalat" w:hAnsi="GHEA Grapalat"/>
          <w:bCs/>
          <w:sz w:val="24"/>
          <w:szCs w:val="24"/>
          <w:lang w:val="de-AT"/>
        </w:rPr>
        <w:t xml:space="preserve"> </w:t>
      </w:r>
      <w:r w:rsidRPr="00FF288C">
        <w:rPr>
          <w:rFonts w:ascii="GHEA Grapalat" w:hAnsi="GHEA Grapalat"/>
          <w:bCs/>
          <w:sz w:val="24"/>
          <w:szCs w:val="24"/>
        </w:rPr>
        <w:t>հիմքերի</w:t>
      </w:r>
      <w:r w:rsidRPr="00FF288C">
        <w:rPr>
          <w:rFonts w:ascii="GHEA Grapalat" w:hAnsi="GHEA Grapalat"/>
          <w:bCs/>
          <w:sz w:val="24"/>
          <w:szCs w:val="24"/>
          <w:lang w:val="de-AT"/>
        </w:rPr>
        <w:t xml:space="preserve"> </w:t>
      </w:r>
      <w:r w:rsidRPr="00FF288C">
        <w:rPr>
          <w:rFonts w:ascii="GHEA Grapalat" w:hAnsi="GHEA Grapalat"/>
          <w:bCs/>
          <w:sz w:val="24"/>
          <w:szCs w:val="24"/>
        </w:rPr>
        <w:t>առկայությամբ</w:t>
      </w:r>
      <w:r w:rsidRPr="00FF288C">
        <w:rPr>
          <w:rFonts w:ascii="GHEA Grapalat" w:hAnsi="GHEA Grapalat"/>
          <w:bCs/>
          <w:sz w:val="24"/>
          <w:szCs w:val="24"/>
          <w:lang w:val="de-AT"/>
        </w:rPr>
        <w:t xml:space="preserve"> </w:t>
      </w:r>
      <w:r w:rsidRPr="00FF288C">
        <w:rPr>
          <w:rFonts w:ascii="GHEA Grapalat" w:hAnsi="GHEA Grapalat"/>
          <w:bCs/>
          <w:sz w:val="24"/>
          <w:szCs w:val="24"/>
        </w:rPr>
        <w:t>դատական</w:t>
      </w:r>
      <w:r w:rsidRPr="00FF288C">
        <w:rPr>
          <w:rFonts w:ascii="GHEA Grapalat" w:hAnsi="GHEA Grapalat"/>
          <w:bCs/>
          <w:sz w:val="24"/>
          <w:szCs w:val="24"/>
          <w:lang w:val="de-AT"/>
        </w:rPr>
        <w:t xml:space="preserve"> </w:t>
      </w:r>
      <w:r w:rsidRPr="00FF288C">
        <w:rPr>
          <w:rFonts w:ascii="GHEA Grapalat" w:hAnsi="GHEA Grapalat"/>
          <w:bCs/>
          <w:sz w:val="24"/>
          <w:szCs w:val="24"/>
        </w:rPr>
        <w:t>քննության</w:t>
      </w:r>
      <w:r w:rsidRPr="00FF288C">
        <w:rPr>
          <w:rFonts w:ascii="GHEA Grapalat" w:hAnsi="GHEA Grapalat"/>
          <w:bCs/>
          <w:sz w:val="24"/>
          <w:szCs w:val="24"/>
          <w:lang w:val="de-AT"/>
        </w:rPr>
        <w:t xml:space="preserve"> </w:t>
      </w:r>
      <w:r w:rsidRPr="00FF288C">
        <w:rPr>
          <w:rFonts w:ascii="GHEA Grapalat" w:hAnsi="GHEA Grapalat"/>
          <w:bCs/>
          <w:sz w:val="24"/>
          <w:szCs w:val="24"/>
        </w:rPr>
        <w:t>առարկա</w:t>
      </w:r>
      <w:r w:rsidRPr="00FF288C">
        <w:rPr>
          <w:rFonts w:ascii="GHEA Grapalat" w:hAnsi="GHEA Grapalat"/>
          <w:bCs/>
          <w:sz w:val="24"/>
          <w:szCs w:val="24"/>
          <w:lang w:val="de-AT"/>
        </w:rPr>
        <w:t xml:space="preserve"> </w:t>
      </w:r>
      <w:r w:rsidRPr="00FF288C">
        <w:rPr>
          <w:rFonts w:ascii="GHEA Grapalat" w:hAnsi="GHEA Grapalat"/>
          <w:bCs/>
          <w:sz w:val="24"/>
          <w:szCs w:val="24"/>
        </w:rPr>
        <w:t>դարձնելու</w:t>
      </w:r>
      <w:r w:rsidRPr="00FF288C">
        <w:rPr>
          <w:rFonts w:ascii="GHEA Grapalat" w:hAnsi="GHEA Grapalat"/>
          <w:bCs/>
          <w:sz w:val="24"/>
          <w:szCs w:val="24"/>
          <w:lang w:val="de-AT"/>
        </w:rPr>
        <w:t xml:space="preserve"> </w:t>
      </w:r>
      <w:r w:rsidRPr="00FF288C">
        <w:rPr>
          <w:rFonts w:ascii="GHEA Grapalat" w:hAnsi="GHEA Grapalat"/>
          <w:bCs/>
          <w:sz w:val="24"/>
          <w:szCs w:val="24"/>
        </w:rPr>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կնքված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գործարքների</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դրանց</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հետևանքները</w:t>
      </w:r>
      <w:r w:rsidRPr="00FF288C">
        <w:rPr>
          <w:rFonts w:ascii="GHEA Grapalat" w:hAnsi="GHEA Grapalat"/>
          <w:bCs/>
          <w:sz w:val="24"/>
          <w:szCs w:val="24"/>
          <w:lang w:val="de-AT"/>
        </w:rPr>
        <w:t xml:space="preserve"> </w:t>
      </w:r>
      <w:r w:rsidRPr="00FF288C">
        <w:rPr>
          <w:rFonts w:ascii="GHEA Grapalat" w:hAnsi="GHEA Grapalat"/>
          <w:bCs/>
          <w:sz w:val="24"/>
          <w:szCs w:val="24"/>
        </w:rPr>
        <w:t>կիրառելու</w:t>
      </w:r>
      <w:r w:rsidRPr="00FF288C">
        <w:rPr>
          <w:rFonts w:ascii="GHEA Grapalat" w:hAnsi="GHEA Grapalat"/>
          <w:bCs/>
          <w:sz w:val="24"/>
          <w:szCs w:val="24"/>
          <w:lang w:val="de-AT"/>
        </w:rPr>
        <w:t xml:space="preserve"> </w:t>
      </w:r>
      <w:r w:rsidRPr="00FF288C">
        <w:rPr>
          <w:rFonts w:ascii="GHEA Grapalat" w:hAnsi="GHEA Grapalat"/>
          <w:bCs/>
          <w:sz w:val="24"/>
          <w:szCs w:val="24"/>
        </w:rPr>
        <w:t>հարցը։</w:t>
      </w:r>
    </w:p>
    <w:p w14:paraId="3554B708" w14:textId="100EC50D" w:rsidR="00CC274C" w:rsidRPr="00FF288C" w:rsidRDefault="00CC274C" w:rsidP="00FF288C">
      <w:pPr>
        <w:widowControl w:val="0"/>
        <w:spacing w:after="0" w:line="240" w:lineRule="auto"/>
        <w:ind w:left="-720" w:right="-180" w:firstLine="450"/>
        <w:jc w:val="both"/>
        <w:rPr>
          <w:rFonts w:ascii="GHEA Grapalat" w:hAnsi="GHEA Grapalat" w:cs="Cambria Math"/>
          <w:bCs/>
          <w:sz w:val="24"/>
          <w:szCs w:val="24"/>
          <w:lang w:val="de-AT"/>
        </w:rPr>
      </w:pPr>
      <w:r w:rsidRPr="00FF288C">
        <w:rPr>
          <w:rFonts w:ascii="GHEA Grapalat" w:hAnsi="GHEA Grapalat"/>
          <w:bCs/>
          <w:sz w:val="24"/>
          <w:szCs w:val="24"/>
        </w:rPr>
        <w:t>Վերոգրյալի</w:t>
      </w:r>
      <w:r w:rsidRPr="00FF288C">
        <w:rPr>
          <w:rFonts w:ascii="GHEA Grapalat" w:hAnsi="GHEA Grapalat"/>
          <w:bCs/>
          <w:sz w:val="24"/>
          <w:szCs w:val="24"/>
          <w:lang w:val="de-AT"/>
        </w:rPr>
        <w:t xml:space="preserve"> </w:t>
      </w:r>
      <w:r w:rsidRPr="00FF288C">
        <w:rPr>
          <w:rFonts w:ascii="GHEA Grapalat" w:hAnsi="GHEA Grapalat"/>
          <w:bCs/>
          <w:sz w:val="24"/>
          <w:szCs w:val="24"/>
        </w:rPr>
        <w:t>հաշվառմամբ</w:t>
      </w:r>
      <w:r w:rsidRPr="00FF288C">
        <w:rPr>
          <w:rFonts w:ascii="GHEA Grapalat" w:hAnsi="GHEA Grapalat"/>
          <w:bCs/>
          <w:sz w:val="24"/>
          <w:szCs w:val="24"/>
          <w:lang w:val="de-AT"/>
        </w:rPr>
        <w:t xml:space="preserve"> </w:t>
      </w:r>
      <w:r w:rsidRPr="00FF288C">
        <w:rPr>
          <w:rFonts w:ascii="GHEA Grapalat" w:hAnsi="GHEA Grapalat"/>
          <w:bCs/>
          <w:sz w:val="24"/>
          <w:szCs w:val="24"/>
        </w:rPr>
        <w:t>անդրադառնալով</w:t>
      </w:r>
      <w:r w:rsidRPr="00FF288C">
        <w:rPr>
          <w:rFonts w:ascii="GHEA Grapalat" w:hAnsi="GHEA Grapalat"/>
          <w:bCs/>
          <w:sz w:val="24"/>
          <w:szCs w:val="24"/>
          <w:lang w:val="de-AT"/>
        </w:rPr>
        <w:t xml:space="preserve"> </w:t>
      </w:r>
      <w:r w:rsidRPr="00FF288C">
        <w:rPr>
          <w:rFonts w:ascii="GHEA Grapalat" w:hAnsi="GHEA Grapalat"/>
          <w:bCs/>
          <w:sz w:val="24"/>
          <w:szCs w:val="24"/>
        </w:rPr>
        <w:t>սնանկության</w:t>
      </w:r>
      <w:r w:rsidRPr="00FF288C">
        <w:rPr>
          <w:rFonts w:ascii="GHEA Grapalat" w:hAnsi="GHEA Grapalat"/>
          <w:bCs/>
          <w:sz w:val="24"/>
          <w:szCs w:val="24"/>
          <w:lang w:val="de-AT"/>
        </w:rPr>
        <w:t xml:space="preserve"> </w:t>
      </w:r>
      <w:r w:rsidRPr="00FF288C">
        <w:rPr>
          <w:rFonts w:ascii="GHEA Grapalat" w:hAnsi="GHEA Grapalat"/>
          <w:bCs/>
          <w:sz w:val="24"/>
          <w:szCs w:val="24"/>
        </w:rPr>
        <w:t>գործով</w:t>
      </w:r>
      <w:r w:rsidRPr="00FF288C">
        <w:rPr>
          <w:rFonts w:ascii="GHEA Grapalat" w:hAnsi="GHEA Grapalat"/>
          <w:bCs/>
          <w:sz w:val="24"/>
          <w:szCs w:val="24"/>
          <w:lang w:val="de-AT"/>
        </w:rPr>
        <w:t xml:space="preserve"> </w:t>
      </w:r>
      <w:r w:rsidRPr="00FF288C">
        <w:rPr>
          <w:rFonts w:ascii="GHEA Grapalat" w:hAnsi="GHEA Grapalat"/>
          <w:bCs/>
          <w:sz w:val="24"/>
          <w:szCs w:val="24"/>
        </w:rPr>
        <w:t>կառավարչի՝</w:t>
      </w:r>
      <w:r w:rsidRPr="00FF288C">
        <w:rPr>
          <w:rFonts w:ascii="GHEA Grapalat" w:hAnsi="GHEA Grapalat"/>
          <w:bCs/>
          <w:sz w:val="24"/>
          <w:szCs w:val="24"/>
          <w:lang w:val="de-AT"/>
        </w:rPr>
        <w:t xml:space="preserve"> </w:t>
      </w:r>
      <w:r w:rsidRPr="00FF288C">
        <w:rPr>
          <w:rFonts w:ascii="GHEA Grapalat" w:hAnsi="GHEA Grapalat"/>
          <w:bCs/>
          <w:sz w:val="24"/>
          <w:szCs w:val="24"/>
        </w:rPr>
        <w:lastRenderedPageBreak/>
        <w:t>պարտապանի</w:t>
      </w:r>
      <w:r w:rsidRPr="00FF288C">
        <w:rPr>
          <w:rFonts w:ascii="GHEA Grapalat" w:hAnsi="GHEA Grapalat"/>
          <w:bCs/>
          <w:sz w:val="24"/>
          <w:szCs w:val="24"/>
          <w:lang w:val="de-AT"/>
        </w:rPr>
        <w:t xml:space="preserve"> </w:t>
      </w:r>
      <w:r w:rsidRPr="00FF288C">
        <w:rPr>
          <w:rFonts w:ascii="GHEA Grapalat" w:hAnsi="GHEA Grapalat"/>
          <w:bCs/>
          <w:sz w:val="24"/>
          <w:szCs w:val="24"/>
        </w:rPr>
        <w:t>կողմից</w:t>
      </w:r>
      <w:r w:rsidRPr="00FF288C">
        <w:rPr>
          <w:rFonts w:ascii="GHEA Grapalat" w:hAnsi="GHEA Grapalat"/>
          <w:bCs/>
          <w:sz w:val="24"/>
          <w:szCs w:val="24"/>
          <w:lang w:val="de-AT"/>
        </w:rPr>
        <w:t xml:space="preserve"> </w:t>
      </w:r>
      <w:r w:rsidRPr="00FF288C">
        <w:rPr>
          <w:rFonts w:ascii="GHEA Grapalat" w:hAnsi="GHEA Grapalat"/>
          <w:bCs/>
          <w:sz w:val="24"/>
          <w:szCs w:val="24"/>
        </w:rPr>
        <w:t>օրենքի</w:t>
      </w:r>
      <w:r w:rsidRPr="00FF288C">
        <w:rPr>
          <w:rFonts w:ascii="GHEA Grapalat" w:hAnsi="GHEA Grapalat"/>
          <w:bCs/>
          <w:sz w:val="24"/>
          <w:szCs w:val="24"/>
          <w:lang w:val="de-AT"/>
        </w:rPr>
        <w:t xml:space="preserve"> </w:t>
      </w:r>
      <w:r w:rsidRPr="00FF288C">
        <w:rPr>
          <w:rFonts w:ascii="GHEA Grapalat" w:hAnsi="GHEA Grapalat"/>
          <w:bCs/>
          <w:sz w:val="24"/>
          <w:szCs w:val="24"/>
        </w:rPr>
        <w:t>պահանջների</w:t>
      </w:r>
      <w:r w:rsidRPr="00FF288C">
        <w:rPr>
          <w:rFonts w:ascii="GHEA Grapalat" w:hAnsi="GHEA Grapalat"/>
          <w:bCs/>
          <w:sz w:val="24"/>
          <w:szCs w:val="24"/>
          <w:lang w:val="de-AT"/>
        </w:rPr>
        <w:t xml:space="preserve"> </w:t>
      </w:r>
      <w:r w:rsidRPr="00FF288C">
        <w:rPr>
          <w:rFonts w:ascii="GHEA Grapalat" w:hAnsi="GHEA Grapalat"/>
          <w:bCs/>
          <w:sz w:val="24"/>
          <w:szCs w:val="24"/>
        </w:rPr>
        <w:t>խախտմամբ</w:t>
      </w:r>
      <w:r w:rsidRPr="00FF288C">
        <w:rPr>
          <w:rFonts w:ascii="GHEA Grapalat" w:hAnsi="GHEA Grapalat"/>
          <w:bCs/>
          <w:sz w:val="24"/>
          <w:szCs w:val="24"/>
          <w:lang w:val="de-AT"/>
        </w:rPr>
        <w:t xml:space="preserve">, </w:t>
      </w:r>
      <w:r w:rsidRPr="00FF288C">
        <w:rPr>
          <w:rFonts w:ascii="GHEA Grapalat" w:hAnsi="GHEA Grapalat"/>
          <w:bCs/>
          <w:sz w:val="24"/>
          <w:szCs w:val="24"/>
        </w:rPr>
        <w:t>մասնավորապես՝</w:t>
      </w:r>
      <w:r w:rsidRPr="00FF288C">
        <w:rPr>
          <w:rFonts w:ascii="GHEA Grapalat" w:hAnsi="GHEA Grapalat"/>
          <w:bCs/>
          <w:sz w:val="24"/>
          <w:szCs w:val="24"/>
          <w:lang w:val="de-AT"/>
        </w:rPr>
        <w:t xml:space="preserve"> </w:t>
      </w:r>
      <w:r w:rsidRPr="00FF288C">
        <w:rPr>
          <w:rFonts w:ascii="GHEA Grapalat" w:eastAsia="Times New Roman" w:hAnsi="GHEA Grapalat" w:cs="Times New Roman"/>
          <w:bCs/>
          <w:color w:val="000000"/>
          <w:sz w:val="24"/>
          <w:szCs w:val="24"/>
          <w:lang w:val="de-AT"/>
        </w:rPr>
        <w:t>«</w:t>
      </w:r>
      <w:r w:rsidRPr="00FF288C">
        <w:rPr>
          <w:rFonts w:ascii="GHEA Grapalat" w:eastAsia="Times New Roman" w:hAnsi="GHEA Grapalat" w:cs="Times New Roman"/>
          <w:bCs/>
          <w:color w:val="000000"/>
          <w:sz w:val="24"/>
          <w:szCs w:val="24"/>
        </w:rPr>
        <w:t>Սնանկության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մասին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ՀՀ</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օրենքի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39-</w:t>
      </w:r>
      <w:r w:rsidRPr="00FF288C">
        <w:rPr>
          <w:rFonts w:ascii="GHEA Grapalat" w:eastAsia="Times New Roman" w:hAnsi="GHEA Grapalat" w:cs="Times New Roman"/>
          <w:bCs/>
          <w:color w:val="000000"/>
          <w:sz w:val="24"/>
          <w:szCs w:val="24"/>
        </w:rPr>
        <w:t>րդ</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GHEA Grapalat"/>
          <w:bCs/>
          <w:color w:val="000000"/>
          <w:sz w:val="24"/>
          <w:szCs w:val="24"/>
        </w:rPr>
        <w:t>հոդվածի</w:t>
      </w:r>
      <w:r w:rsidRPr="00FF288C">
        <w:rPr>
          <w:rFonts w:ascii="GHEA Grapalat" w:eastAsia="Times New Roman" w:hAnsi="GHEA Grapalat" w:cs="Calibri"/>
          <w:bCs/>
          <w:color w:val="000000"/>
          <w:sz w:val="24"/>
          <w:szCs w:val="24"/>
          <w:lang w:val="de-AT"/>
        </w:rPr>
        <w:t xml:space="preserve"> </w:t>
      </w:r>
      <w:r w:rsidRPr="00FF288C">
        <w:rPr>
          <w:rFonts w:ascii="GHEA Grapalat" w:eastAsia="Times New Roman" w:hAnsi="GHEA Grapalat" w:cs="Times New Roman"/>
          <w:bCs/>
          <w:color w:val="000000"/>
          <w:sz w:val="24"/>
          <w:szCs w:val="24"/>
          <w:lang w:val="de-AT"/>
        </w:rPr>
        <w:t>1-</w:t>
      </w:r>
      <w:r w:rsidRPr="00FF288C">
        <w:rPr>
          <w:rFonts w:ascii="GHEA Grapalat" w:eastAsia="Times New Roman" w:hAnsi="GHEA Grapalat" w:cs="Times New Roman"/>
          <w:bCs/>
          <w:color w:val="000000"/>
          <w:sz w:val="24"/>
          <w:szCs w:val="24"/>
        </w:rPr>
        <w:t>ին</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մասով</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նախատեսված</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սահմանափակումների</w:t>
      </w:r>
      <w:r w:rsidRPr="00FF288C">
        <w:rPr>
          <w:rFonts w:ascii="GHEA Grapalat" w:eastAsia="Times New Roman" w:hAnsi="GHEA Grapalat" w:cs="Times New Roman"/>
          <w:bCs/>
          <w:color w:val="000000"/>
          <w:sz w:val="24"/>
          <w:szCs w:val="24"/>
          <w:lang w:val="de-AT"/>
        </w:rPr>
        <w:t xml:space="preserve"> </w:t>
      </w:r>
      <w:r w:rsidRPr="00FF288C">
        <w:rPr>
          <w:rFonts w:ascii="GHEA Grapalat" w:eastAsia="Times New Roman" w:hAnsi="GHEA Grapalat" w:cs="Times New Roman"/>
          <w:bCs/>
          <w:color w:val="000000"/>
          <w:sz w:val="24"/>
          <w:szCs w:val="24"/>
        </w:rPr>
        <w:t>շրջանցմամբ</w:t>
      </w:r>
      <w:r w:rsidRPr="00FF288C">
        <w:rPr>
          <w:rFonts w:ascii="GHEA Grapalat" w:hAnsi="GHEA Grapalat"/>
          <w:bCs/>
          <w:sz w:val="24"/>
          <w:szCs w:val="24"/>
          <w:lang w:val="de-AT"/>
        </w:rPr>
        <w:t xml:space="preserve"> </w:t>
      </w:r>
      <w:r w:rsidRPr="00FF288C">
        <w:rPr>
          <w:rFonts w:ascii="GHEA Grapalat" w:hAnsi="GHEA Grapalat"/>
          <w:bCs/>
          <w:sz w:val="24"/>
          <w:szCs w:val="24"/>
        </w:rPr>
        <w:t>կնքված</w:t>
      </w:r>
      <w:r w:rsidRPr="00FF288C">
        <w:rPr>
          <w:rFonts w:ascii="GHEA Grapalat" w:hAnsi="GHEA Grapalat"/>
          <w:bCs/>
          <w:sz w:val="24"/>
          <w:szCs w:val="24"/>
          <w:lang w:val="de-AT"/>
        </w:rPr>
        <w:t xml:space="preserve"> </w:t>
      </w:r>
      <w:r w:rsidRPr="00FF288C">
        <w:rPr>
          <w:rFonts w:ascii="GHEA Grapalat" w:hAnsi="GHEA Grapalat"/>
          <w:bCs/>
          <w:sz w:val="24"/>
          <w:szCs w:val="24"/>
        </w:rPr>
        <w:t>գործարքն</w:t>
      </w:r>
      <w:r w:rsidRPr="00FF288C">
        <w:rPr>
          <w:rFonts w:ascii="GHEA Grapalat" w:hAnsi="GHEA Grapalat"/>
          <w:bCs/>
          <w:sz w:val="24"/>
          <w:szCs w:val="24"/>
          <w:lang w:val="de-AT"/>
        </w:rPr>
        <w:t xml:space="preserve"> </w:t>
      </w:r>
      <w:r w:rsidRPr="00FF288C">
        <w:rPr>
          <w:rFonts w:ascii="GHEA Grapalat" w:hAnsi="GHEA Grapalat"/>
          <w:bCs/>
          <w:sz w:val="24"/>
          <w:szCs w:val="24"/>
        </w:rPr>
        <w:t>անվավեր</w:t>
      </w:r>
      <w:r w:rsidRPr="00FF288C">
        <w:rPr>
          <w:rFonts w:ascii="GHEA Grapalat" w:hAnsi="GHEA Grapalat"/>
          <w:bCs/>
          <w:sz w:val="24"/>
          <w:szCs w:val="24"/>
          <w:lang w:val="de-AT"/>
        </w:rPr>
        <w:t xml:space="preserve"> </w:t>
      </w:r>
      <w:r w:rsidRPr="00FF288C">
        <w:rPr>
          <w:rFonts w:ascii="GHEA Grapalat" w:hAnsi="GHEA Grapalat"/>
          <w:bCs/>
          <w:sz w:val="24"/>
          <w:szCs w:val="24"/>
        </w:rPr>
        <w:t>ճանաչելու</w:t>
      </w:r>
      <w:r w:rsidRPr="00FF288C">
        <w:rPr>
          <w:rFonts w:ascii="GHEA Grapalat" w:hAnsi="GHEA Grapalat"/>
          <w:bCs/>
          <w:sz w:val="24"/>
          <w:szCs w:val="24"/>
          <w:lang w:val="de-AT"/>
        </w:rPr>
        <w:t xml:space="preserve"> </w:t>
      </w:r>
      <w:r w:rsidRPr="00FF288C">
        <w:rPr>
          <w:rFonts w:ascii="GHEA Grapalat" w:hAnsi="GHEA Grapalat"/>
          <w:bCs/>
          <w:sz w:val="24"/>
          <w:szCs w:val="24"/>
        </w:rPr>
        <w:t>և</w:t>
      </w:r>
      <w:r w:rsidRPr="00FF288C">
        <w:rPr>
          <w:rFonts w:ascii="GHEA Grapalat" w:hAnsi="GHEA Grapalat"/>
          <w:bCs/>
          <w:sz w:val="24"/>
          <w:szCs w:val="24"/>
          <w:lang w:val="de-AT"/>
        </w:rPr>
        <w:t xml:space="preserve"> </w:t>
      </w:r>
      <w:r w:rsidRPr="00FF288C">
        <w:rPr>
          <w:rFonts w:ascii="GHEA Grapalat" w:hAnsi="GHEA Grapalat"/>
          <w:bCs/>
          <w:sz w:val="24"/>
          <w:szCs w:val="24"/>
        </w:rPr>
        <w:t>անվավերության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հետևանքներ</w:t>
      </w:r>
      <w:r w:rsidRPr="00FF288C">
        <w:rPr>
          <w:rFonts w:ascii="GHEA Grapalat" w:hAnsi="GHEA Grapalat"/>
          <w:bCs/>
          <w:sz w:val="24"/>
          <w:szCs w:val="24"/>
          <w:lang w:val="de-AT"/>
        </w:rPr>
        <w:t xml:space="preserve"> </w:t>
      </w:r>
      <w:r w:rsidRPr="00FF288C">
        <w:rPr>
          <w:rFonts w:ascii="GHEA Grapalat" w:hAnsi="GHEA Grapalat"/>
          <w:bCs/>
          <w:sz w:val="24"/>
          <w:szCs w:val="24"/>
        </w:rPr>
        <w:t>կիրառելու</w:t>
      </w:r>
      <w:r w:rsidRPr="00FF288C">
        <w:rPr>
          <w:rFonts w:ascii="GHEA Grapalat" w:hAnsi="GHEA Grapalat"/>
          <w:bCs/>
          <w:sz w:val="24"/>
          <w:szCs w:val="24"/>
          <w:lang w:val="de-AT"/>
        </w:rPr>
        <w:t xml:space="preserve"> </w:t>
      </w:r>
      <w:r w:rsidRPr="00FF288C">
        <w:rPr>
          <w:rFonts w:ascii="GHEA Grapalat" w:hAnsi="GHEA Grapalat"/>
          <w:bCs/>
          <w:sz w:val="24"/>
          <w:szCs w:val="24"/>
        </w:rPr>
        <w:t>պահանջով</w:t>
      </w:r>
      <w:r w:rsidRPr="00FF288C">
        <w:rPr>
          <w:rFonts w:ascii="GHEA Grapalat" w:hAnsi="GHEA Grapalat"/>
          <w:bCs/>
          <w:sz w:val="24"/>
          <w:szCs w:val="24"/>
          <w:lang w:val="de-AT"/>
        </w:rPr>
        <w:t xml:space="preserve"> </w:t>
      </w:r>
      <w:r w:rsidRPr="00FF288C">
        <w:rPr>
          <w:rFonts w:ascii="GHEA Grapalat" w:hAnsi="GHEA Grapalat"/>
          <w:bCs/>
          <w:sz w:val="24"/>
          <w:szCs w:val="24"/>
        </w:rPr>
        <w:t>դատարան</w:t>
      </w:r>
      <w:r w:rsidRPr="00FF288C">
        <w:rPr>
          <w:rFonts w:ascii="GHEA Grapalat" w:hAnsi="GHEA Grapalat"/>
          <w:bCs/>
          <w:sz w:val="24"/>
          <w:szCs w:val="24"/>
          <w:lang w:val="de-AT"/>
        </w:rPr>
        <w:t xml:space="preserve"> </w:t>
      </w:r>
      <w:r w:rsidRPr="00FF288C">
        <w:rPr>
          <w:rFonts w:ascii="GHEA Grapalat" w:hAnsi="GHEA Grapalat"/>
          <w:bCs/>
          <w:sz w:val="24"/>
          <w:szCs w:val="24"/>
        </w:rPr>
        <w:t>դիմելու</w:t>
      </w:r>
      <w:r w:rsidRPr="00FF288C">
        <w:rPr>
          <w:rFonts w:ascii="GHEA Grapalat" w:hAnsi="GHEA Grapalat"/>
          <w:bCs/>
          <w:sz w:val="24"/>
          <w:szCs w:val="24"/>
          <w:lang w:val="de-AT"/>
        </w:rPr>
        <w:t xml:space="preserve"> </w:t>
      </w:r>
      <w:r w:rsidRPr="00FF288C">
        <w:rPr>
          <w:rFonts w:ascii="GHEA Grapalat" w:hAnsi="GHEA Grapalat"/>
          <w:bCs/>
          <w:sz w:val="24"/>
          <w:szCs w:val="24"/>
        </w:rPr>
        <w:t>իրավական</w:t>
      </w:r>
      <w:r w:rsidRPr="00FF288C">
        <w:rPr>
          <w:rFonts w:ascii="GHEA Grapalat" w:hAnsi="GHEA Grapalat"/>
          <w:bCs/>
          <w:sz w:val="24"/>
          <w:szCs w:val="24"/>
          <w:lang w:val="de-AT"/>
        </w:rPr>
        <w:t xml:space="preserve"> </w:t>
      </w:r>
      <w:r w:rsidRPr="00FF288C">
        <w:rPr>
          <w:rFonts w:ascii="GHEA Grapalat" w:hAnsi="GHEA Grapalat"/>
          <w:bCs/>
          <w:sz w:val="24"/>
          <w:szCs w:val="24"/>
        </w:rPr>
        <w:t>հնարավորության</w:t>
      </w:r>
      <w:r w:rsidRPr="00FF288C">
        <w:rPr>
          <w:rFonts w:ascii="GHEA Grapalat" w:hAnsi="GHEA Grapalat"/>
          <w:bCs/>
          <w:sz w:val="24"/>
          <w:szCs w:val="24"/>
          <w:lang w:val="de-AT"/>
        </w:rPr>
        <w:t xml:space="preserve"> </w:t>
      </w:r>
      <w:r w:rsidRPr="00FF288C">
        <w:rPr>
          <w:rFonts w:ascii="GHEA Grapalat" w:hAnsi="GHEA Grapalat"/>
          <w:bCs/>
          <w:sz w:val="24"/>
          <w:szCs w:val="24"/>
        </w:rPr>
        <w:t>հարցին՝</w:t>
      </w:r>
      <w:r w:rsidRPr="00FF288C">
        <w:rPr>
          <w:rFonts w:ascii="GHEA Grapalat" w:hAnsi="GHEA Grapalat"/>
          <w:bCs/>
          <w:sz w:val="24"/>
          <w:szCs w:val="24"/>
          <w:lang w:val="de-AT"/>
        </w:rPr>
        <w:t xml:space="preserve"> </w:t>
      </w:r>
      <w:r w:rsidRPr="00FF288C">
        <w:rPr>
          <w:rFonts w:ascii="GHEA Grapalat" w:hAnsi="GHEA Grapalat"/>
          <w:bCs/>
          <w:sz w:val="24"/>
          <w:szCs w:val="24"/>
        </w:rPr>
        <w:t>հարկ</w:t>
      </w:r>
      <w:r w:rsidRPr="00FF288C">
        <w:rPr>
          <w:rFonts w:ascii="GHEA Grapalat" w:hAnsi="GHEA Grapalat"/>
          <w:bCs/>
          <w:sz w:val="24"/>
          <w:szCs w:val="24"/>
          <w:lang w:val="de-AT"/>
        </w:rPr>
        <w:t xml:space="preserve"> </w:t>
      </w:r>
      <w:r w:rsidR="00920B78">
        <w:rPr>
          <w:rFonts w:ascii="GHEA Grapalat" w:hAnsi="GHEA Grapalat"/>
          <w:bCs/>
          <w:sz w:val="24"/>
          <w:szCs w:val="24"/>
          <w:lang w:val="hy-AM"/>
        </w:rPr>
        <w:t xml:space="preserve">ենք </w:t>
      </w:r>
      <w:r w:rsidRPr="00FF288C">
        <w:rPr>
          <w:rFonts w:ascii="GHEA Grapalat" w:hAnsi="GHEA Grapalat"/>
          <w:bCs/>
          <w:sz w:val="24"/>
          <w:szCs w:val="24"/>
        </w:rPr>
        <w:t>համարում</w:t>
      </w:r>
      <w:r w:rsidRPr="00FF288C">
        <w:rPr>
          <w:rFonts w:ascii="GHEA Grapalat" w:hAnsi="GHEA Grapalat"/>
          <w:bCs/>
          <w:sz w:val="24"/>
          <w:szCs w:val="24"/>
          <w:lang w:val="de-AT"/>
        </w:rPr>
        <w:t xml:space="preserve"> </w:t>
      </w:r>
      <w:r w:rsidRPr="00FF288C">
        <w:rPr>
          <w:rFonts w:ascii="GHEA Grapalat" w:hAnsi="GHEA Grapalat"/>
          <w:bCs/>
          <w:sz w:val="24"/>
          <w:szCs w:val="24"/>
        </w:rPr>
        <w:t>նշել</w:t>
      </w:r>
      <w:r w:rsidRPr="00FF288C">
        <w:rPr>
          <w:rFonts w:ascii="GHEA Grapalat" w:hAnsi="GHEA Grapalat"/>
          <w:bCs/>
          <w:sz w:val="24"/>
          <w:szCs w:val="24"/>
          <w:lang w:val="de-AT"/>
        </w:rPr>
        <w:t xml:space="preserve"> </w:t>
      </w:r>
      <w:r w:rsidRPr="00FF288C">
        <w:rPr>
          <w:rFonts w:ascii="GHEA Grapalat" w:hAnsi="GHEA Grapalat"/>
          <w:bCs/>
          <w:sz w:val="24"/>
          <w:szCs w:val="24"/>
        </w:rPr>
        <w:t>հետևյալը</w:t>
      </w:r>
      <w:r w:rsidRPr="00FF288C">
        <w:rPr>
          <w:rFonts w:ascii="Microsoft JhengHei" w:eastAsia="Microsoft JhengHei" w:hAnsi="Microsoft JhengHei" w:cs="Microsoft JhengHei" w:hint="eastAsia"/>
          <w:bCs/>
          <w:sz w:val="24"/>
          <w:szCs w:val="24"/>
          <w:lang w:val="de-AT"/>
        </w:rPr>
        <w:t>․</w:t>
      </w:r>
    </w:p>
    <w:p w14:paraId="0DFE6E0C"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9C0C0B">
        <w:rPr>
          <w:rFonts w:ascii="GHEA Grapalat" w:hAnsi="GHEA Grapalat"/>
          <w:bCs/>
          <w:sz w:val="24"/>
          <w:szCs w:val="24"/>
          <w:lang w:val="de-AT"/>
        </w:rPr>
        <w:t>«</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մասին</w:t>
      </w:r>
      <w:r w:rsidRPr="009C0C0B">
        <w:rPr>
          <w:rFonts w:ascii="GHEA Grapalat" w:hAnsi="GHEA Grapalat"/>
          <w:bCs/>
          <w:sz w:val="24"/>
          <w:szCs w:val="24"/>
          <w:lang w:val="de-AT"/>
        </w:rPr>
        <w:t xml:space="preserve">» </w:t>
      </w:r>
      <w:r w:rsidRPr="00FF288C">
        <w:rPr>
          <w:rFonts w:ascii="GHEA Grapalat" w:hAnsi="GHEA Grapalat"/>
          <w:bCs/>
          <w:sz w:val="24"/>
          <w:szCs w:val="24"/>
        </w:rPr>
        <w:t>ՀՀ</w:t>
      </w:r>
      <w:r w:rsidRPr="009C0C0B">
        <w:rPr>
          <w:rFonts w:ascii="GHEA Grapalat" w:hAnsi="GHEA Grapalat"/>
          <w:bCs/>
          <w:sz w:val="24"/>
          <w:szCs w:val="24"/>
          <w:lang w:val="de-AT"/>
        </w:rPr>
        <w:t xml:space="preserve"> </w:t>
      </w:r>
      <w:r w:rsidRPr="00FF288C">
        <w:rPr>
          <w:rFonts w:ascii="GHEA Grapalat" w:hAnsi="GHEA Grapalat"/>
          <w:bCs/>
          <w:sz w:val="24"/>
          <w:szCs w:val="24"/>
        </w:rPr>
        <w:t>օրենքի</w:t>
      </w:r>
      <w:r w:rsidRPr="009C0C0B">
        <w:rPr>
          <w:rFonts w:ascii="GHEA Grapalat" w:hAnsi="GHEA Grapalat"/>
          <w:bCs/>
          <w:sz w:val="24"/>
          <w:szCs w:val="24"/>
          <w:lang w:val="de-AT"/>
        </w:rPr>
        <w:t xml:space="preserve"> 29-</w:t>
      </w:r>
      <w:r w:rsidRPr="00FF288C">
        <w:rPr>
          <w:rFonts w:ascii="GHEA Grapalat" w:hAnsi="GHEA Grapalat"/>
          <w:bCs/>
          <w:sz w:val="24"/>
          <w:szCs w:val="24"/>
        </w:rPr>
        <w:t>րդ</w:t>
      </w:r>
      <w:r w:rsidRPr="009C0C0B">
        <w:rPr>
          <w:rFonts w:ascii="GHEA Grapalat" w:hAnsi="GHEA Grapalat"/>
          <w:bCs/>
          <w:sz w:val="24"/>
          <w:szCs w:val="24"/>
          <w:lang w:val="de-AT"/>
        </w:rPr>
        <w:t xml:space="preserve"> </w:t>
      </w:r>
      <w:r w:rsidRPr="00FF288C">
        <w:rPr>
          <w:rFonts w:ascii="GHEA Grapalat" w:hAnsi="GHEA Grapalat"/>
          <w:bCs/>
          <w:sz w:val="24"/>
          <w:szCs w:val="24"/>
        </w:rPr>
        <w:t>հոդվածի</w:t>
      </w:r>
      <w:r w:rsidRPr="009C0C0B">
        <w:rPr>
          <w:rFonts w:ascii="GHEA Grapalat" w:hAnsi="GHEA Grapalat"/>
          <w:bCs/>
          <w:sz w:val="24"/>
          <w:szCs w:val="24"/>
          <w:lang w:val="de-AT"/>
        </w:rPr>
        <w:t xml:space="preserve"> 1-</w:t>
      </w:r>
      <w:r w:rsidRPr="00FF288C">
        <w:rPr>
          <w:rFonts w:ascii="GHEA Grapalat" w:hAnsi="GHEA Grapalat"/>
          <w:bCs/>
          <w:sz w:val="24"/>
          <w:szCs w:val="24"/>
        </w:rPr>
        <w:t>ին</w:t>
      </w:r>
      <w:r w:rsidRPr="009C0C0B">
        <w:rPr>
          <w:rFonts w:ascii="GHEA Grapalat" w:hAnsi="GHEA Grapalat"/>
          <w:bCs/>
          <w:sz w:val="24"/>
          <w:szCs w:val="24"/>
          <w:lang w:val="de-AT"/>
        </w:rPr>
        <w:t xml:space="preserve"> </w:t>
      </w:r>
      <w:r w:rsidRPr="00FF288C">
        <w:rPr>
          <w:rFonts w:ascii="GHEA Grapalat" w:hAnsi="GHEA Grapalat"/>
          <w:bCs/>
          <w:sz w:val="24"/>
          <w:szCs w:val="24"/>
        </w:rPr>
        <w:t>մասի</w:t>
      </w:r>
      <w:r w:rsidRPr="009C0C0B">
        <w:rPr>
          <w:rFonts w:ascii="GHEA Grapalat" w:hAnsi="GHEA Grapalat"/>
          <w:bCs/>
          <w:sz w:val="24"/>
          <w:szCs w:val="24"/>
          <w:lang w:val="de-AT"/>
        </w:rPr>
        <w:t xml:space="preserve"> </w:t>
      </w:r>
      <w:r w:rsidRPr="00FF288C">
        <w:rPr>
          <w:rFonts w:ascii="GHEA Grapalat" w:hAnsi="GHEA Grapalat"/>
          <w:bCs/>
          <w:sz w:val="24"/>
          <w:szCs w:val="24"/>
        </w:rPr>
        <w:t>համաձայն՝</w:t>
      </w:r>
      <w:r w:rsidRPr="009C0C0B">
        <w:rPr>
          <w:rFonts w:ascii="GHEA Grapalat" w:hAnsi="GHEA Grapalat"/>
          <w:bCs/>
          <w:sz w:val="24"/>
          <w:szCs w:val="24"/>
          <w:lang w:val="de-AT"/>
        </w:rPr>
        <w:t xml:space="preserve"> </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վերաբերյալ</w:t>
      </w:r>
      <w:r w:rsidRPr="009C0C0B">
        <w:rPr>
          <w:rFonts w:ascii="GHEA Grapalat" w:hAnsi="GHEA Grapalat"/>
          <w:bCs/>
          <w:sz w:val="24"/>
          <w:szCs w:val="24"/>
          <w:lang w:val="de-AT"/>
        </w:rPr>
        <w:t xml:space="preserve"> </w:t>
      </w:r>
      <w:r w:rsidRPr="00FF288C">
        <w:rPr>
          <w:rFonts w:ascii="GHEA Grapalat" w:hAnsi="GHEA Grapalat"/>
          <w:bCs/>
          <w:sz w:val="24"/>
          <w:szCs w:val="24"/>
        </w:rPr>
        <w:t>գործով</w:t>
      </w:r>
      <w:r w:rsidRPr="009C0C0B">
        <w:rPr>
          <w:rFonts w:ascii="GHEA Grapalat" w:hAnsi="GHEA Grapalat"/>
          <w:bCs/>
          <w:sz w:val="24"/>
          <w:szCs w:val="24"/>
          <w:lang w:val="de-AT"/>
        </w:rPr>
        <w:t xml:space="preserve"> </w:t>
      </w:r>
      <w:r w:rsidRPr="00FF288C">
        <w:rPr>
          <w:rFonts w:ascii="GHEA Grapalat" w:hAnsi="GHEA Grapalat"/>
          <w:bCs/>
          <w:sz w:val="24"/>
          <w:szCs w:val="24"/>
        </w:rPr>
        <w:t>նշանակված</w:t>
      </w:r>
      <w:r w:rsidRPr="009C0C0B">
        <w:rPr>
          <w:rFonts w:ascii="GHEA Grapalat" w:hAnsi="GHEA Grapalat"/>
          <w:bCs/>
          <w:sz w:val="24"/>
          <w:szCs w:val="24"/>
          <w:lang w:val="de-AT"/>
        </w:rPr>
        <w:t xml:space="preserve"> </w:t>
      </w:r>
      <w:r w:rsidRPr="00FF288C">
        <w:rPr>
          <w:rFonts w:ascii="GHEA Grapalat" w:hAnsi="GHEA Grapalat"/>
          <w:bCs/>
          <w:sz w:val="24"/>
          <w:szCs w:val="24"/>
        </w:rPr>
        <w:t>կառավարիչը</w:t>
      </w:r>
      <w:r w:rsidRPr="009C0C0B">
        <w:rPr>
          <w:rFonts w:ascii="GHEA Grapalat" w:hAnsi="GHEA Grapalat"/>
          <w:bCs/>
          <w:sz w:val="24"/>
          <w:szCs w:val="24"/>
          <w:lang w:val="de-AT"/>
        </w:rPr>
        <w:t>`</w:t>
      </w:r>
    </w:p>
    <w:p w14:paraId="74D0886A"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9C0C0B">
        <w:rPr>
          <w:rFonts w:ascii="GHEA Grapalat" w:hAnsi="GHEA Grapalat"/>
          <w:bCs/>
          <w:sz w:val="24"/>
          <w:szCs w:val="24"/>
          <w:lang w:val="de-AT"/>
        </w:rPr>
        <w:t>(</w:t>
      </w:r>
      <w:r w:rsidRPr="009C0C0B">
        <w:rPr>
          <w:rFonts w:ascii="GHEA Grapalat" w:eastAsia="Times New Roman" w:hAnsi="GHEA Grapalat" w:cs="Times New Roman"/>
          <w:sz w:val="24"/>
          <w:szCs w:val="24"/>
          <w:lang w:val="de-AT" w:eastAsia="ru-RU"/>
        </w:rPr>
        <w:t>...</w:t>
      </w:r>
      <w:r w:rsidRPr="009C0C0B">
        <w:rPr>
          <w:rFonts w:ascii="GHEA Grapalat" w:hAnsi="GHEA Grapalat"/>
          <w:bCs/>
          <w:sz w:val="24"/>
          <w:szCs w:val="24"/>
          <w:lang w:val="de-AT"/>
        </w:rPr>
        <w:t xml:space="preserve">) </w:t>
      </w:r>
    </w:p>
    <w:p w14:paraId="7F0E4456"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բ</w:t>
      </w:r>
      <w:r w:rsidRPr="009C0C0B">
        <w:rPr>
          <w:rFonts w:ascii="GHEA Grapalat" w:hAnsi="GHEA Grapalat"/>
          <w:bCs/>
          <w:sz w:val="24"/>
          <w:szCs w:val="24"/>
          <w:lang w:val="de-AT"/>
        </w:rPr>
        <w:t>)</w:t>
      </w:r>
      <w:r w:rsidRPr="009C0C0B">
        <w:rPr>
          <w:rFonts w:ascii="Calibri" w:hAnsi="Calibri" w:cs="Calibri"/>
          <w:bCs/>
          <w:sz w:val="24"/>
          <w:szCs w:val="24"/>
          <w:lang w:val="de-AT"/>
        </w:rPr>
        <w:t> </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գործով</w:t>
      </w:r>
      <w:r w:rsidRPr="009C0C0B">
        <w:rPr>
          <w:rFonts w:ascii="GHEA Grapalat" w:hAnsi="GHEA Grapalat"/>
          <w:bCs/>
          <w:sz w:val="24"/>
          <w:szCs w:val="24"/>
          <w:lang w:val="de-AT"/>
        </w:rPr>
        <w:t xml:space="preserve"> </w:t>
      </w:r>
      <w:r w:rsidRPr="00FF288C">
        <w:rPr>
          <w:rFonts w:ascii="GHEA Grapalat" w:hAnsi="GHEA Grapalat"/>
          <w:bCs/>
          <w:sz w:val="24"/>
          <w:szCs w:val="24"/>
        </w:rPr>
        <w:t>դիմում</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դատարան</w:t>
      </w:r>
      <w:r w:rsidRPr="009C0C0B">
        <w:rPr>
          <w:rFonts w:ascii="GHEA Grapalat" w:hAnsi="GHEA Grapalat"/>
          <w:bCs/>
          <w:sz w:val="24"/>
          <w:szCs w:val="24"/>
          <w:lang w:val="de-AT"/>
        </w:rPr>
        <w:t xml:space="preserve">` </w:t>
      </w:r>
      <w:r w:rsidRPr="00FF288C">
        <w:rPr>
          <w:rFonts w:ascii="GHEA Grapalat" w:hAnsi="GHEA Grapalat"/>
          <w:bCs/>
          <w:sz w:val="24"/>
          <w:szCs w:val="24"/>
        </w:rPr>
        <w:t>նույն</w:t>
      </w:r>
      <w:r w:rsidRPr="009C0C0B">
        <w:rPr>
          <w:rFonts w:ascii="GHEA Grapalat" w:hAnsi="GHEA Grapalat"/>
          <w:bCs/>
          <w:sz w:val="24"/>
          <w:szCs w:val="24"/>
          <w:lang w:val="de-AT"/>
        </w:rPr>
        <w:t xml:space="preserve"> </w:t>
      </w:r>
      <w:r w:rsidRPr="00FF288C">
        <w:rPr>
          <w:rFonts w:ascii="GHEA Grapalat" w:hAnsi="GHEA Grapalat"/>
          <w:bCs/>
          <w:sz w:val="24"/>
          <w:szCs w:val="24"/>
        </w:rPr>
        <w:t>օրենքով</w:t>
      </w:r>
      <w:r w:rsidRPr="009C0C0B">
        <w:rPr>
          <w:rFonts w:ascii="GHEA Grapalat" w:hAnsi="GHEA Grapalat"/>
          <w:bCs/>
          <w:sz w:val="24"/>
          <w:szCs w:val="24"/>
          <w:lang w:val="de-AT"/>
        </w:rPr>
        <w:t xml:space="preserve"> </w:t>
      </w:r>
      <w:r w:rsidRPr="00FF288C">
        <w:rPr>
          <w:rFonts w:ascii="GHEA Grapalat" w:hAnsi="GHEA Grapalat"/>
          <w:bCs/>
          <w:sz w:val="24"/>
          <w:szCs w:val="24"/>
        </w:rPr>
        <w:t>նախատեսված</w:t>
      </w:r>
      <w:r w:rsidRPr="009C0C0B">
        <w:rPr>
          <w:rFonts w:ascii="GHEA Grapalat" w:hAnsi="GHEA Grapalat"/>
          <w:bCs/>
          <w:sz w:val="24"/>
          <w:szCs w:val="24"/>
          <w:lang w:val="de-AT"/>
        </w:rPr>
        <w:t xml:space="preserve"> </w:t>
      </w:r>
      <w:r w:rsidRPr="00FF288C">
        <w:rPr>
          <w:rFonts w:ascii="GHEA Grapalat" w:hAnsi="GHEA Grapalat"/>
          <w:bCs/>
          <w:sz w:val="24"/>
          <w:szCs w:val="24"/>
        </w:rPr>
        <w:t>դեպքերում</w:t>
      </w:r>
      <w:r w:rsidRPr="009C0C0B">
        <w:rPr>
          <w:rFonts w:ascii="GHEA Grapalat" w:hAnsi="GHEA Grapalat"/>
          <w:bCs/>
          <w:sz w:val="24"/>
          <w:szCs w:val="24"/>
          <w:lang w:val="de-AT"/>
        </w:rPr>
        <w:t xml:space="preserve">. </w:t>
      </w:r>
    </w:p>
    <w:p w14:paraId="6160A4EE"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գ</w:t>
      </w:r>
      <w:r w:rsidRPr="009C0C0B">
        <w:rPr>
          <w:rFonts w:ascii="GHEA Grapalat" w:hAnsi="GHEA Grapalat"/>
          <w:bCs/>
          <w:sz w:val="24"/>
          <w:szCs w:val="24"/>
          <w:lang w:val="de-AT"/>
        </w:rPr>
        <w:t>)</w:t>
      </w:r>
      <w:r w:rsidRPr="009C0C0B">
        <w:rPr>
          <w:rFonts w:ascii="Calibri" w:hAnsi="Calibri" w:cs="Calibri"/>
          <w:bCs/>
          <w:sz w:val="24"/>
          <w:szCs w:val="24"/>
          <w:lang w:val="de-AT"/>
        </w:rPr>
        <w:t> </w:t>
      </w:r>
      <w:r w:rsidRPr="00FF288C">
        <w:rPr>
          <w:rFonts w:ascii="GHEA Grapalat" w:hAnsi="GHEA Grapalat"/>
          <w:b/>
          <w:sz w:val="24"/>
          <w:szCs w:val="24"/>
        </w:rPr>
        <w:t>պարտապանի</w:t>
      </w:r>
      <w:r w:rsidRPr="009C0C0B">
        <w:rPr>
          <w:rFonts w:ascii="GHEA Grapalat" w:hAnsi="GHEA Grapalat"/>
          <w:b/>
          <w:sz w:val="24"/>
          <w:szCs w:val="24"/>
          <w:lang w:val="de-AT"/>
        </w:rPr>
        <w:t xml:space="preserve"> </w:t>
      </w:r>
      <w:r w:rsidRPr="00FF288C">
        <w:rPr>
          <w:rFonts w:ascii="GHEA Grapalat" w:hAnsi="GHEA Grapalat"/>
          <w:b/>
          <w:sz w:val="24"/>
          <w:szCs w:val="24"/>
        </w:rPr>
        <w:t>անունից</w:t>
      </w:r>
      <w:r w:rsidRPr="009C0C0B">
        <w:rPr>
          <w:rFonts w:ascii="GHEA Grapalat" w:hAnsi="GHEA Grapalat"/>
          <w:b/>
          <w:sz w:val="24"/>
          <w:szCs w:val="24"/>
          <w:lang w:val="de-AT"/>
        </w:rPr>
        <w:t xml:space="preserve"> </w:t>
      </w:r>
      <w:r w:rsidRPr="00FF288C">
        <w:rPr>
          <w:rFonts w:ascii="GHEA Grapalat" w:hAnsi="GHEA Grapalat"/>
          <w:b/>
          <w:sz w:val="24"/>
          <w:szCs w:val="24"/>
        </w:rPr>
        <w:t>դիմում</w:t>
      </w:r>
      <w:r w:rsidRPr="009C0C0B">
        <w:rPr>
          <w:rFonts w:ascii="GHEA Grapalat" w:hAnsi="GHEA Grapalat"/>
          <w:b/>
          <w:sz w:val="24"/>
          <w:szCs w:val="24"/>
          <w:lang w:val="de-AT"/>
        </w:rPr>
        <w:t xml:space="preserve"> </w:t>
      </w:r>
      <w:r w:rsidRPr="00FF288C">
        <w:rPr>
          <w:rFonts w:ascii="GHEA Grapalat" w:hAnsi="GHEA Grapalat"/>
          <w:b/>
          <w:sz w:val="24"/>
          <w:szCs w:val="24"/>
        </w:rPr>
        <w:t>է</w:t>
      </w:r>
      <w:r w:rsidRPr="009C0C0B">
        <w:rPr>
          <w:rFonts w:ascii="GHEA Grapalat" w:hAnsi="GHEA Grapalat"/>
          <w:b/>
          <w:sz w:val="24"/>
          <w:szCs w:val="24"/>
          <w:lang w:val="de-AT"/>
        </w:rPr>
        <w:t xml:space="preserve"> </w:t>
      </w:r>
      <w:r w:rsidRPr="00FF288C">
        <w:rPr>
          <w:rFonts w:ascii="GHEA Grapalat" w:hAnsi="GHEA Grapalat"/>
          <w:b/>
          <w:sz w:val="24"/>
          <w:szCs w:val="24"/>
        </w:rPr>
        <w:t>դատարաններ</w:t>
      </w:r>
      <w:r w:rsidRPr="009C0C0B">
        <w:rPr>
          <w:rFonts w:ascii="GHEA Grapalat" w:hAnsi="GHEA Grapalat"/>
          <w:b/>
          <w:sz w:val="24"/>
          <w:szCs w:val="24"/>
          <w:lang w:val="de-AT"/>
        </w:rPr>
        <w:t xml:space="preserve">` </w:t>
      </w:r>
      <w:r w:rsidRPr="00FF288C">
        <w:rPr>
          <w:rFonts w:ascii="GHEA Grapalat" w:hAnsi="GHEA Grapalat"/>
          <w:b/>
          <w:sz w:val="24"/>
          <w:szCs w:val="24"/>
        </w:rPr>
        <w:t>դատական</w:t>
      </w:r>
      <w:r w:rsidRPr="009C0C0B">
        <w:rPr>
          <w:rFonts w:ascii="GHEA Grapalat" w:hAnsi="GHEA Grapalat"/>
          <w:b/>
          <w:sz w:val="24"/>
          <w:szCs w:val="24"/>
          <w:lang w:val="de-AT"/>
        </w:rPr>
        <w:t xml:space="preserve"> </w:t>
      </w:r>
      <w:r w:rsidRPr="00FF288C">
        <w:rPr>
          <w:rFonts w:ascii="GHEA Grapalat" w:hAnsi="GHEA Grapalat"/>
          <w:b/>
          <w:sz w:val="24"/>
          <w:szCs w:val="24"/>
        </w:rPr>
        <w:t>կարգով</w:t>
      </w:r>
      <w:r w:rsidRPr="009C0C0B">
        <w:rPr>
          <w:rFonts w:ascii="GHEA Grapalat" w:hAnsi="GHEA Grapalat"/>
          <w:b/>
          <w:sz w:val="24"/>
          <w:szCs w:val="24"/>
          <w:lang w:val="de-AT"/>
        </w:rPr>
        <w:t xml:space="preserve"> </w:t>
      </w:r>
      <w:r w:rsidRPr="00FF288C">
        <w:rPr>
          <w:rFonts w:ascii="GHEA Grapalat" w:hAnsi="GHEA Grapalat"/>
          <w:b/>
          <w:sz w:val="24"/>
          <w:szCs w:val="24"/>
        </w:rPr>
        <w:t>լուծում</w:t>
      </w:r>
      <w:r w:rsidRPr="009C0C0B">
        <w:rPr>
          <w:rFonts w:ascii="GHEA Grapalat" w:hAnsi="GHEA Grapalat"/>
          <w:b/>
          <w:sz w:val="24"/>
          <w:szCs w:val="24"/>
          <w:lang w:val="de-AT"/>
        </w:rPr>
        <w:t xml:space="preserve"> </w:t>
      </w:r>
      <w:r w:rsidRPr="00FF288C">
        <w:rPr>
          <w:rFonts w:ascii="GHEA Grapalat" w:hAnsi="GHEA Grapalat"/>
          <w:b/>
          <w:sz w:val="24"/>
          <w:szCs w:val="24"/>
        </w:rPr>
        <w:t>պահանջող</w:t>
      </w:r>
      <w:r w:rsidRPr="009C0C0B">
        <w:rPr>
          <w:rFonts w:ascii="GHEA Grapalat" w:hAnsi="GHEA Grapalat"/>
          <w:b/>
          <w:sz w:val="24"/>
          <w:szCs w:val="24"/>
          <w:lang w:val="de-AT"/>
        </w:rPr>
        <w:t xml:space="preserve"> </w:t>
      </w:r>
      <w:r w:rsidRPr="00FF288C">
        <w:rPr>
          <w:rFonts w:ascii="GHEA Grapalat" w:hAnsi="GHEA Grapalat"/>
          <w:b/>
          <w:sz w:val="24"/>
          <w:szCs w:val="24"/>
        </w:rPr>
        <w:t>հարցերով</w:t>
      </w:r>
      <w:r w:rsidRPr="009C0C0B">
        <w:rPr>
          <w:rFonts w:ascii="GHEA Grapalat" w:hAnsi="GHEA Grapalat"/>
          <w:bCs/>
          <w:sz w:val="24"/>
          <w:szCs w:val="24"/>
          <w:lang w:val="de-AT"/>
        </w:rPr>
        <w:t xml:space="preserve">, </w:t>
      </w:r>
      <w:r w:rsidRPr="00FF288C">
        <w:rPr>
          <w:rFonts w:ascii="GHEA Grapalat" w:hAnsi="GHEA Grapalat"/>
          <w:bCs/>
          <w:sz w:val="24"/>
          <w:szCs w:val="24"/>
        </w:rPr>
        <w:t>ներգրավվում</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պարտապանի</w:t>
      </w:r>
      <w:r w:rsidRPr="009C0C0B">
        <w:rPr>
          <w:rFonts w:ascii="GHEA Grapalat" w:hAnsi="GHEA Grapalat"/>
          <w:bCs/>
          <w:sz w:val="24"/>
          <w:szCs w:val="24"/>
          <w:lang w:val="de-AT"/>
        </w:rPr>
        <w:t xml:space="preserve"> </w:t>
      </w:r>
      <w:r w:rsidRPr="00FF288C">
        <w:rPr>
          <w:rFonts w:ascii="GHEA Grapalat" w:hAnsi="GHEA Grapalat"/>
          <w:bCs/>
          <w:sz w:val="24"/>
          <w:szCs w:val="24"/>
        </w:rPr>
        <w:t>այն</w:t>
      </w:r>
      <w:r w:rsidRPr="009C0C0B">
        <w:rPr>
          <w:rFonts w:ascii="GHEA Grapalat" w:hAnsi="GHEA Grapalat"/>
          <w:bCs/>
          <w:sz w:val="24"/>
          <w:szCs w:val="24"/>
          <w:lang w:val="de-AT"/>
        </w:rPr>
        <w:t xml:space="preserve"> </w:t>
      </w:r>
      <w:r w:rsidRPr="00FF288C">
        <w:rPr>
          <w:rFonts w:ascii="GHEA Grapalat" w:hAnsi="GHEA Grapalat"/>
          <w:bCs/>
          <w:sz w:val="24"/>
          <w:szCs w:val="24"/>
        </w:rPr>
        <w:t>դատավարություններում</w:t>
      </w:r>
      <w:r w:rsidRPr="009C0C0B">
        <w:rPr>
          <w:rFonts w:ascii="GHEA Grapalat" w:hAnsi="GHEA Grapalat"/>
          <w:bCs/>
          <w:sz w:val="24"/>
          <w:szCs w:val="24"/>
          <w:lang w:val="de-AT"/>
        </w:rPr>
        <w:t xml:space="preserve">, </w:t>
      </w:r>
      <w:r w:rsidRPr="00FF288C">
        <w:rPr>
          <w:rFonts w:ascii="GHEA Grapalat" w:hAnsi="GHEA Grapalat"/>
          <w:bCs/>
          <w:sz w:val="24"/>
          <w:szCs w:val="24"/>
        </w:rPr>
        <w:t>որոնցում</w:t>
      </w:r>
      <w:r w:rsidRPr="009C0C0B">
        <w:rPr>
          <w:rFonts w:ascii="GHEA Grapalat" w:hAnsi="GHEA Grapalat"/>
          <w:bCs/>
          <w:sz w:val="24"/>
          <w:szCs w:val="24"/>
          <w:lang w:val="de-AT"/>
        </w:rPr>
        <w:t xml:space="preserve"> </w:t>
      </w:r>
      <w:r w:rsidRPr="00FF288C">
        <w:rPr>
          <w:rFonts w:ascii="GHEA Grapalat" w:hAnsi="GHEA Grapalat"/>
          <w:bCs/>
          <w:sz w:val="24"/>
          <w:szCs w:val="24"/>
        </w:rPr>
        <w:t>վերջինս</w:t>
      </w:r>
      <w:r w:rsidRPr="009C0C0B">
        <w:rPr>
          <w:rFonts w:ascii="GHEA Grapalat" w:hAnsi="GHEA Grapalat"/>
          <w:bCs/>
          <w:sz w:val="24"/>
          <w:szCs w:val="24"/>
          <w:lang w:val="de-AT"/>
        </w:rPr>
        <w:t xml:space="preserve"> </w:t>
      </w:r>
      <w:r w:rsidRPr="00FF288C">
        <w:rPr>
          <w:rFonts w:ascii="GHEA Grapalat" w:hAnsi="GHEA Grapalat"/>
          <w:bCs/>
          <w:sz w:val="24"/>
          <w:szCs w:val="24"/>
        </w:rPr>
        <w:t>հանդես</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գալիս</w:t>
      </w:r>
      <w:r w:rsidRPr="009C0C0B">
        <w:rPr>
          <w:rFonts w:ascii="GHEA Grapalat" w:hAnsi="GHEA Grapalat"/>
          <w:bCs/>
          <w:sz w:val="24"/>
          <w:szCs w:val="24"/>
          <w:lang w:val="de-AT"/>
        </w:rPr>
        <w:t xml:space="preserve"> </w:t>
      </w:r>
      <w:r w:rsidRPr="00FF288C">
        <w:rPr>
          <w:rFonts w:ascii="GHEA Grapalat" w:hAnsi="GHEA Grapalat"/>
          <w:bCs/>
          <w:sz w:val="24"/>
          <w:szCs w:val="24"/>
        </w:rPr>
        <w:t>որպես</w:t>
      </w:r>
      <w:r w:rsidRPr="009C0C0B">
        <w:rPr>
          <w:rFonts w:ascii="GHEA Grapalat" w:hAnsi="GHEA Grapalat"/>
          <w:bCs/>
          <w:sz w:val="24"/>
          <w:szCs w:val="24"/>
          <w:lang w:val="de-AT"/>
        </w:rPr>
        <w:t xml:space="preserve"> </w:t>
      </w:r>
      <w:r w:rsidRPr="00FF288C">
        <w:rPr>
          <w:rFonts w:ascii="GHEA Grapalat" w:hAnsi="GHEA Grapalat"/>
          <w:bCs/>
          <w:sz w:val="24"/>
          <w:szCs w:val="24"/>
        </w:rPr>
        <w:t>հայցվոր</w:t>
      </w:r>
      <w:r w:rsidRPr="009C0C0B">
        <w:rPr>
          <w:rFonts w:ascii="GHEA Grapalat" w:hAnsi="GHEA Grapalat"/>
          <w:bCs/>
          <w:sz w:val="24"/>
          <w:szCs w:val="24"/>
          <w:lang w:val="de-AT"/>
        </w:rPr>
        <w:t xml:space="preserve">, </w:t>
      </w:r>
      <w:r w:rsidRPr="00FF288C">
        <w:rPr>
          <w:rFonts w:ascii="GHEA Grapalat" w:hAnsi="GHEA Grapalat"/>
          <w:bCs/>
          <w:sz w:val="24"/>
          <w:szCs w:val="24"/>
        </w:rPr>
        <w:t>պատասխանող</w:t>
      </w:r>
      <w:r w:rsidRPr="009C0C0B">
        <w:rPr>
          <w:rFonts w:ascii="GHEA Grapalat" w:hAnsi="GHEA Grapalat"/>
          <w:bCs/>
          <w:sz w:val="24"/>
          <w:szCs w:val="24"/>
          <w:lang w:val="de-AT"/>
        </w:rPr>
        <w:t xml:space="preserve"> </w:t>
      </w:r>
      <w:r w:rsidRPr="00FF288C">
        <w:rPr>
          <w:rFonts w:ascii="GHEA Grapalat" w:hAnsi="GHEA Grapalat"/>
          <w:bCs/>
          <w:sz w:val="24"/>
          <w:szCs w:val="24"/>
        </w:rPr>
        <w:t>կամ</w:t>
      </w:r>
      <w:r w:rsidRPr="009C0C0B">
        <w:rPr>
          <w:rFonts w:ascii="GHEA Grapalat" w:hAnsi="GHEA Grapalat"/>
          <w:bCs/>
          <w:sz w:val="24"/>
          <w:szCs w:val="24"/>
          <w:lang w:val="de-AT"/>
        </w:rPr>
        <w:t xml:space="preserve"> </w:t>
      </w:r>
      <w:r w:rsidRPr="00FF288C">
        <w:rPr>
          <w:rFonts w:ascii="GHEA Grapalat" w:hAnsi="GHEA Grapalat"/>
          <w:bCs/>
          <w:sz w:val="24"/>
          <w:szCs w:val="24"/>
        </w:rPr>
        <w:t>վեճի</w:t>
      </w:r>
      <w:r w:rsidRPr="009C0C0B">
        <w:rPr>
          <w:rFonts w:ascii="GHEA Grapalat" w:hAnsi="GHEA Grapalat"/>
          <w:bCs/>
          <w:sz w:val="24"/>
          <w:szCs w:val="24"/>
          <w:lang w:val="de-AT"/>
        </w:rPr>
        <w:t xml:space="preserve"> </w:t>
      </w:r>
      <w:r w:rsidRPr="00FF288C">
        <w:rPr>
          <w:rFonts w:ascii="GHEA Grapalat" w:hAnsi="GHEA Grapalat"/>
          <w:bCs/>
          <w:sz w:val="24"/>
          <w:szCs w:val="24"/>
        </w:rPr>
        <w:t>առարկայի</w:t>
      </w:r>
      <w:r w:rsidRPr="009C0C0B">
        <w:rPr>
          <w:rFonts w:ascii="GHEA Grapalat" w:hAnsi="GHEA Grapalat"/>
          <w:bCs/>
          <w:sz w:val="24"/>
          <w:szCs w:val="24"/>
          <w:lang w:val="de-AT"/>
        </w:rPr>
        <w:t xml:space="preserve"> </w:t>
      </w:r>
      <w:r w:rsidRPr="00FF288C">
        <w:rPr>
          <w:rFonts w:ascii="GHEA Grapalat" w:hAnsi="GHEA Grapalat"/>
          <w:bCs/>
          <w:sz w:val="24"/>
          <w:szCs w:val="24"/>
        </w:rPr>
        <w:t>նկատմամբ</w:t>
      </w:r>
      <w:r w:rsidRPr="009C0C0B">
        <w:rPr>
          <w:rFonts w:ascii="GHEA Grapalat" w:hAnsi="GHEA Grapalat"/>
          <w:bCs/>
          <w:sz w:val="24"/>
          <w:szCs w:val="24"/>
          <w:lang w:val="de-AT"/>
        </w:rPr>
        <w:t xml:space="preserve"> </w:t>
      </w:r>
      <w:r w:rsidRPr="00FF288C">
        <w:rPr>
          <w:rFonts w:ascii="GHEA Grapalat" w:hAnsi="GHEA Grapalat"/>
          <w:bCs/>
          <w:sz w:val="24"/>
          <w:szCs w:val="24"/>
        </w:rPr>
        <w:t>ինքնուրույն</w:t>
      </w:r>
      <w:r w:rsidRPr="009C0C0B">
        <w:rPr>
          <w:rFonts w:ascii="GHEA Grapalat" w:hAnsi="GHEA Grapalat"/>
          <w:bCs/>
          <w:sz w:val="24"/>
          <w:szCs w:val="24"/>
          <w:lang w:val="de-AT"/>
        </w:rPr>
        <w:t xml:space="preserve"> </w:t>
      </w:r>
      <w:r w:rsidRPr="00FF288C">
        <w:rPr>
          <w:rFonts w:ascii="GHEA Grapalat" w:hAnsi="GHEA Grapalat"/>
          <w:bCs/>
          <w:sz w:val="24"/>
          <w:szCs w:val="24"/>
        </w:rPr>
        <w:t>պահանջներ</w:t>
      </w:r>
      <w:r w:rsidRPr="009C0C0B">
        <w:rPr>
          <w:rFonts w:ascii="GHEA Grapalat" w:hAnsi="GHEA Grapalat"/>
          <w:bCs/>
          <w:sz w:val="24"/>
          <w:szCs w:val="24"/>
          <w:lang w:val="de-AT"/>
        </w:rPr>
        <w:t xml:space="preserve"> </w:t>
      </w:r>
      <w:r w:rsidRPr="00FF288C">
        <w:rPr>
          <w:rFonts w:ascii="GHEA Grapalat" w:hAnsi="GHEA Grapalat"/>
          <w:bCs/>
          <w:sz w:val="24"/>
          <w:szCs w:val="24"/>
        </w:rPr>
        <w:t>ներկայացնող</w:t>
      </w:r>
      <w:r w:rsidRPr="009C0C0B">
        <w:rPr>
          <w:rFonts w:ascii="GHEA Grapalat" w:hAnsi="GHEA Grapalat"/>
          <w:bCs/>
          <w:sz w:val="24"/>
          <w:szCs w:val="24"/>
          <w:lang w:val="de-AT"/>
        </w:rPr>
        <w:t xml:space="preserve"> </w:t>
      </w:r>
      <w:r w:rsidRPr="00FF288C">
        <w:rPr>
          <w:rFonts w:ascii="GHEA Grapalat" w:hAnsi="GHEA Grapalat"/>
          <w:bCs/>
          <w:sz w:val="24"/>
          <w:szCs w:val="24"/>
        </w:rPr>
        <w:t>երրորդ</w:t>
      </w:r>
      <w:r w:rsidRPr="009C0C0B">
        <w:rPr>
          <w:rFonts w:ascii="GHEA Grapalat" w:hAnsi="GHEA Grapalat"/>
          <w:bCs/>
          <w:sz w:val="24"/>
          <w:szCs w:val="24"/>
          <w:lang w:val="de-AT"/>
        </w:rPr>
        <w:t xml:space="preserve"> </w:t>
      </w:r>
      <w:r w:rsidRPr="00FF288C">
        <w:rPr>
          <w:rFonts w:ascii="GHEA Grapalat" w:hAnsi="GHEA Grapalat"/>
          <w:bCs/>
          <w:sz w:val="24"/>
          <w:szCs w:val="24"/>
        </w:rPr>
        <w:t>անձ</w:t>
      </w:r>
      <w:r w:rsidRPr="009C0C0B">
        <w:rPr>
          <w:rFonts w:ascii="GHEA Grapalat" w:hAnsi="GHEA Grapalat"/>
          <w:bCs/>
          <w:sz w:val="24"/>
          <w:szCs w:val="24"/>
          <w:lang w:val="de-AT"/>
        </w:rPr>
        <w:t xml:space="preserve">, </w:t>
      </w:r>
      <w:r w:rsidRPr="00FF288C">
        <w:rPr>
          <w:rFonts w:ascii="GHEA Grapalat" w:hAnsi="GHEA Grapalat"/>
          <w:bCs/>
          <w:sz w:val="24"/>
          <w:szCs w:val="24"/>
        </w:rPr>
        <w:t>առանց</w:t>
      </w:r>
      <w:r w:rsidRPr="009C0C0B">
        <w:rPr>
          <w:rFonts w:ascii="GHEA Grapalat" w:hAnsi="GHEA Grapalat"/>
          <w:bCs/>
          <w:sz w:val="24"/>
          <w:szCs w:val="24"/>
          <w:lang w:val="de-AT"/>
        </w:rPr>
        <w:t xml:space="preserve"> </w:t>
      </w:r>
      <w:r w:rsidRPr="00FF288C">
        <w:rPr>
          <w:rFonts w:ascii="GHEA Grapalat" w:hAnsi="GHEA Grapalat"/>
          <w:bCs/>
          <w:sz w:val="24"/>
          <w:szCs w:val="24"/>
        </w:rPr>
        <w:t>լիազորագրի</w:t>
      </w:r>
      <w:r w:rsidRPr="009C0C0B">
        <w:rPr>
          <w:rFonts w:ascii="GHEA Grapalat" w:hAnsi="GHEA Grapalat"/>
          <w:bCs/>
          <w:sz w:val="24"/>
          <w:szCs w:val="24"/>
          <w:lang w:val="de-AT"/>
        </w:rPr>
        <w:t xml:space="preserve"> </w:t>
      </w:r>
      <w:r w:rsidRPr="00FF288C">
        <w:rPr>
          <w:rFonts w:ascii="GHEA Grapalat" w:hAnsi="GHEA Grapalat"/>
          <w:bCs/>
          <w:sz w:val="24"/>
          <w:szCs w:val="24"/>
        </w:rPr>
        <w:t>հանդես</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գալիս</w:t>
      </w:r>
      <w:r w:rsidRPr="009C0C0B">
        <w:rPr>
          <w:rFonts w:ascii="GHEA Grapalat" w:hAnsi="GHEA Grapalat"/>
          <w:bCs/>
          <w:sz w:val="24"/>
          <w:szCs w:val="24"/>
          <w:lang w:val="de-AT"/>
        </w:rPr>
        <w:t xml:space="preserve"> </w:t>
      </w:r>
      <w:r w:rsidRPr="00FF288C">
        <w:rPr>
          <w:rFonts w:ascii="GHEA Grapalat" w:hAnsi="GHEA Grapalat"/>
          <w:bCs/>
          <w:sz w:val="24"/>
          <w:szCs w:val="24"/>
        </w:rPr>
        <w:t>պարտապանի</w:t>
      </w:r>
      <w:r w:rsidRPr="009C0C0B">
        <w:rPr>
          <w:rFonts w:ascii="GHEA Grapalat" w:hAnsi="GHEA Grapalat"/>
          <w:bCs/>
          <w:sz w:val="24"/>
          <w:szCs w:val="24"/>
          <w:lang w:val="de-AT"/>
        </w:rPr>
        <w:t xml:space="preserve"> </w:t>
      </w:r>
      <w:r w:rsidRPr="00FF288C">
        <w:rPr>
          <w:rFonts w:ascii="GHEA Grapalat" w:hAnsi="GHEA Grapalat"/>
          <w:bCs/>
          <w:sz w:val="24"/>
          <w:szCs w:val="24"/>
        </w:rPr>
        <w:t>անունից</w:t>
      </w:r>
      <w:r w:rsidRPr="009C0C0B">
        <w:rPr>
          <w:rFonts w:ascii="GHEA Grapalat" w:hAnsi="GHEA Grapalat"/>
          <w:bCs/>
          <w:sz w:val="24"/>
          <w:szCs w:val="24"/>
          <w:lang w:val="de-AT"/>
        </w:rPr>
        <w:t xml:space="preserve">. </w:t>
      </w:r>
    </w:p>
    <w:p w14:paraId="53A42AE2"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9C0C0B">
        <w:rPr>
          <w:rFonts w:ascii="GHEA Grapalat" w:hAnsi="GHEA Grapalat"/>
          <w:bCs/>
          <w:sz w:val="24"/>
          <w:szCs w:val="24"/>
          <w:lang w:val="de-AT"/>
        </w:rPr>
        <w:t>(</w:t>
      </w:r>
      <w:r w:rsidRPr="009C0C0B">
        <w:rPr>
          <w:rFonts w:ascii="GHEA Grapalat" w:eastAsia="Times New Roman" w:hAnsi="GHEA Grapalat" w:cs="Times New Roman"/>
          <w:sz w:val="24"/>
          <w:szCs w:val="24"/>
          <w:lang w:val="de-AT" w:eastAsia="ru-RU"/>
        </w:rPr>
        <w:t>...</w:t>
      </w:r>
      <w:r w:rsidRPr="009C0C0B">
        <w:rPr>
          <w:rFonts w:ascii="GHEA Grapalat" w:hAnsi="GHEA Grapalat"/>
          <w:bCs/>
          <w:sz w:val="24"/>
          <w:szCs w:val="24"/>
          <w:lang w:val="de-AT"/>
        </w:rPr>
        <w:t>)</w:t>
      </w:r>
    </w:p>
    <w:p w14:paraId="5C0DF392"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ժբ</w:t>
      </w:r>
      <w:r w:rsidRPr="009C0C0B">
        <w:rPr>
          <w:rFonts w:ascii="GHEA Grapalat" w:hAnsi="GHEA Grapalat"/>
          <w:bCs/>
          <w:sz w:val="24"/>
          <w:szCs w:val="24"/>
          <w:lang w:val="de-AT"/>
        </w:rPr>
        <w:t>)</w:t>
      </w:r>
      <w:r w:rsidRPr="009C0C0B">
        <w:rPr>
          <w:rFonts w:ascii="Calibri" w:hAnsi="Calibri" w:cs="Calibri"/>
          <w:bCs/>
          <w:sz w:val="24"/>
          <w:szCs w:val="24"/>
          <w:lang w:val="de-AT"/>
        </w:rPr>
        <w:t> </w:t>
      </w:r>
      <w:r w:rsidRPr="00FF288C">
        <w:rPr>
          <w:rFonts w:ascii="GHEA Grapalat" w:hAnsi="GHEA Grapalat"/>
          <w:bCs/>
          <w:sz w:val="24"/>
          <w:szCs w:val="24"/>
        </w:rPr>
        <w:t>իրականացնում</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օրենքով</w:t>
      </w:r>
      <w:r w:rsidRPr="009C0C0B">
        <w:rPr>
          <w:rFonts w:ascii="GHEA Grapalat" w:hAnsi="GHEA Grapalat"/>
          <w:bCs/>
          <w:sz w:val="24"/>
          <w:szCs w:val="24"/>
          <w:lang w:val="de-AT"/>
        </w:rPr>
        <w:t xml:space="preserve"> </w:t>
      </w:r>
      <w:r w:rsidRPr="00FF288C">
        <w:rPr>
          <w:rFonts w:ascii="GHEA Grapalat" w:hAnsi="GHEA Grapalat"/>
          <w:bCs/>
          <w:sz w:val="24"/>
          <w:szCs w:val="24"/>
        </w:rPr>
        <w:t>սահմանված</w:t>
      </w:r>
      <w:r w:rsidRPr="009C0C0B">
        <w:rPr>
          <w:rFonts w:ascii="GHEA Grapalat" w:hAnsi="GHEA Grapalat"/>
          <w:bCs/>
          <w:sz w:val="24"/>
          <w:szCs w:val="24"/>
          <w:lang w:val="de-AT"/>
        </w:rPr>
        <w:t xml:space="preserve"> </w:t>
      </w:r>
      <w:r w:rsidRPr="00FF288C">
        <w:rPr>
          <w:rFonts w:ascii="GHEA Grapalat" w:hAnsi="GHEA Grapalat"/>
          <w:bCs/>
          <w:sz w:val="24"/>
          <w:szCs w:val="24"/>
        </w:rPr>
        <w:t>այլ</w:t>
      </w:r>
      <w:r w:rsidRPr="009C0C0B">
        <w:rPr>
          <w:rFonts w:ascii="GHEA Grapalat" w:hAnsi="GHEA Grapalat"/>
          <w:bCs/>
          <w:sz w:val="24"/>
          <w:szCs w:val="24"/>
          <w:lang w:val="de-AT"/>
        </w:rPr>
        <w:t xml:space="preserve"> </w:t>
      </w:r>
      <w:r w:rsidRPr="00FF288C">
        <w:rPr>
          <w:rFonts w:ascii="GHEA Grapalat" w:hAnsi="GHEA Grapalat"/>
          <w:bCs/>
          <w:sz w:val="24"/>
          <w:szCs w:val="24"/>
        </w:rPr>
        <w:t>լիազորություններ</w:t>
      </w:r>
      <w:r w:rsidRPr="009C0C0B">
        <w:rPr>
          <w:rFonts w:ascii="GHEA Grapalat" w:hAnsi="GHEA Grapalat"/>
          <w:bCs/>
          <w:sz w:val="24"/>
          <w:szCs w:val="24"/>
          <w:lang w:val="de-AT"/>
        </w:rPr>
        <w:t>:</w:t>
      </w:r>
    </w:p>
    <w:p w14:paraId="1E460F38" w14:textId="77777777" w:rsidR="00CC274C" w:rsidRPr="009C0C0B" w:rsidRDefault="00CC274C" w:rsidP="00FF288C">
      <w:pPr>
        <w:widowControl w:val="0"/>
        <w:spacing w:after="0" w:line="240" w:lineRule="auto"/>
        <w:ind w:left="-720" w:right="-180" w:firstLine="450"/>
        <w:jc w:val="both"/>
        <w:rPr>
          <w:rFonts w:ascii="GHEA Grapalat" w:hAnsi="GHEA Grapalat"/>
          <w:bCs/>
          <w:sz w:val="24"/>
          <w:szCs w:val="24"/>
          <w:lang w:val="de-AT"/>
        </w:rPr>
      </w:pPr>
      <w:r w:rsidRPr="00FF288C">
        <w:rPr>
          <w:rFonts w:ascii="GHEA Grapalat" w:hAnsi="GHEA Grapalat"/>
          <w:bCs/>
          <w:sz w:val="24"/>
          <w:szCs w:val="24"/>
        </w:rPr>
        <w:t>Սույն</w:t>
      </w:r>
      <w:r w:rsidRPr="009C0C0B">
        <w:rPr>
          <w:rFonts w:ascii="GHEA Grapalat" w:hAnsi="GHEA Grapalat"/>
          <w:bCs/>
          <w:sz w:val="24"/>
          <w:szCs w:val="24"/>
          <w:lang w:val="de-AT"/>
        </w:rPr>
        <w:t xml:space="preserve"> </w:t>
      </w:r>
      <w:r w:rsidRPr="00FF288C">
        <w:rPr>
          <w:rFonts w:ascii="GHEA Grapalat" w:hAnsi="GHEA Grapalat"/>
          <w:bCs/>
          <w:sz w:val="24"/>
          <w:szCs w:val="24"/>
        </w:rPr>
        <w:t>գործով</w:t>
      </w:r>
      <w:r w:rsidRPr="009C0C0B">
        <w:rPr>
          <w:rFonts w:ascii="GHEA Grapalat" w:hAnsi="GHEA Grapalat"/>
          <w:bCs/>
          <w:sz w:val="24"/>
          <w:szCs w:val="24"/>
          <w:lang w:val="de-AT"/>
        </w:rPr>
        <w:t xml:space="preserve"> </w:t>
      </w:r>
      <w:r w:rsidRPr="00FF288C">
        <w:rPr>
          <w:rFonts w:ascii="GHEA Grapalat" w:hAnsi="GHEA Grapalat"/>
          <w:bCs/>
          <w:sz w:val="24"/>
          <w:szCs w:val="24"/>
        </w:rPr>
        <w:t>հայցադիմումը</w:t>
      </w:r>
      <w:r w:rsidRPr="009C0C0B">
        <w:rPr>
          <w:rFonts w:ascii="GHEA Grapalat" w:hAnsi="GHEA Grapalat"/>
          <w:bCs/>
          <w:sz w:val="24"/>
          <w:szCs w:val="24"/>
          <w:lang w:val="de-AT"/>
        </w:rPr>
        <w:t xml:space="preserve"> </w:t>
      </w:r>
      <w:r w:rsidRPr="00FF288C">
        <w:rPr>
          <w:rFonts w:ascii="GHEA Grapalat" w:hAnsi="GHEA Grapalat"/>
          <w:bCs/>
          <w:sz w:val="24"/>
          <w:szCs w:val="24"/>
        </w:rPr>
        <w:t>դատարան</w:t>
      </w:r>
      <w:r w:rsidRPr="009C0C0B">
        <w:rPr>
          <w:rFonts w:ascii="GHEA Grapalat" w:hAnsi="GHEA Grapalat"/>
          <w:bCs/>
          <w:sz w:val="24"/>
          <w:szCs w:val="24"/>
          <w:lang w:val="de-AT"/>
        </w:rPr>
        <w:t xml:space="preserve"> </w:t>
      </w:r>
      <w:r w:rsidRPr="00FF288C">
        <w:rPr>
          <w:rFonts w:ascii="GHEA Grapalat" w:hAnsi="GHEA Grapalat"/>
          <w:bCs/>
          <w:sz w:val="24"/>
          <w:szCs w:val="24"/>
        </w:rPr>
        <w:t>ներկայացնելու</w:t>
      </w:r>
      <w:r w:rsidRPr="009C0C0B">
        <w:rPr>
          <w:rFonts w:ascii="GHEA Grapalat" w:hAnsi="GHEA Grapalat"/>
          <w:bCs/>
          <w:sz w:val="24"/>
          <w:szCs w:val="24"/>
          <w:lang w:val="de-AT"/>
        </w:rPr>
        <w:t xml:space="preserve"> </w:t>
      </w:r>
      <w:r w:rsidRPr="00FF288C">
        <w:rPr>
          <w:rFonts w:ascii="GHEA Grapalat" w:hAnsi="GHEA Grapalat"/>
          <w:bCs/>
          <w:sz w:val="24"/>
          <w:szCs w:val="24"/>
        </w:rPr>
        <w:t>պահին</w:t>
      </w:r>
      <w:r w:rsidRPr="009C0C0B">
        <w:rPr>
          <w:rFonts w:ascii="GHEA Grapalat" w:hAnsi="GHEA Grapalat"/>
          <w:bCs/>
          <w:sz w:val="24"/>
          <w:szCs w:val="24"/>
          <w:lang w:val="de-AT"/>
        </w:rPr>
        <w:t xml:space="preserve"> </w:t>
      </w:r>
      <w:r w:rsidRPr="00FF288C">
        <w:rPr>
          <w:rFonts w:ascii="GHEA Grapalat" w:hAnsi="GHEA Grapalat"/>
          <w:bCs/>
          <w:sz w:val="24"/>
          <w:szCs w:val="24"/>
        </w:rPr>
        <w:t>գործած</w:t>
      </w:r>
      <w:r w:rsidRPr="009C0C0B">
        <w:rPr>
          <w:rFonts w:ascii="GHEA Grapalat" w:hAnsi="GHEA Grapalat"/>
          <w:bCs/>
          <w:sz w:val="24"/>
          <w:szCs w:val="24"/>
          <w:lang w:val="de-AT"/>
        </w:rPr>
        <w:t xml:space="preserve"> </w:t>
      </w:r>
      <w:r w:rsidRPr="00FF288C">
        <w:rPr>
          <w:rFonts w:ascii="GHEA Grapalat" w:hAnsi="GHEA Grapalat"/>
          <w:bCs/>
          <w:sz w:val="24"/>
          <w:szCs w:val="24"/>
        </w:rPr>
        <w:t>խմբագրությամբ</w:t>
      </w:r>
      <w:r w:rsidRPr="009C0C0B">
        <w:rPr>
          <w:rFonts w:ascii="GHEA Grapalat" w:hAnsi="GHEA Grapalat"/>
          <w:bCs/>
          <w:sz w:val="24"/>
          <w:szCs w:val="24"/>
          <w:lang w:val="de-AT"/>
        </w:rPr>
        <w:t xml:space="preserve"> «</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մասին</w:t>
      </w:r>
      <w:r w:rsidRPr="009C0C0B">
        <w:rPr>
          <w:rFonts w:ascii="GHEA Grapalat" w:hAnsi="GHEA Grapalat"/>
          <w:bCs/>
          <w:sz w:val="24"/>
          <w:szCs w:val="24"/>
          <w:lang w:val="de-AT"/>
        </w:rPr>
        <w:t xml:space="preserve">» </w:t>
      </w:r>
      <w:r w:rsidRPr="00FF288C">
        <w:rPr>
          <w:rFonts w:ascii="GHEA Grapalat" w:hAnsi="GHEA Grapalat"/>
          <w:bCs/>
          <w:sz w:val="24"/>
          <w:szCs w:val="24"/>
        </w:rPr>
        <w:t>ՀՀ</w:t>
      </w:r>
      <w:r w:rsidRPr="009C0C0B">
        <w:rPr>
          <w:rFonts w:ascii="GHEA Grapalat" w:hAnsi="GHEA Grapalat"/>
          <w:bCs/>
          <w:sz w:val="24"/>
          <w:szCs w:val="24"/>
          <w:lang w:val="de-AT"/>
        </w:rPr>
        <w:t xml:space="preserve"> </w:t>
      </w:r>
      <w:r w:rsidRPr="00FF288C">
        <w:rPr>
          <w:rFonts w:ascii="GHEA Grapalat" w:hAnsi="GHEA Grapalat"/>
          <w:bCs/>
          <w:sz w:val="24"/>
          <w:szCs w:val="24"/>
        </w:rPr>
        <w:t>օրենքի</w:t>
      </w:r>
      <w:r w:rsidRPr="009C0C0B">
        <w:rPr>
          <w:rFonts w:ascii="GHEA Grapalat" w:hAnsi="GHEA Grapalat"/>
          <w:bCs/>
          <w:sz w:val="24"/>
          <w:szCs w:val="24"/>
          <w:lang w:val="de-AT"/>
        </w:rPr>
        <w:t xml:space="preserve"> 29-</w:t>
      </w:r>
      <w:r w:rsidRPr="00FF288C">
        <w:rPr>
          <w:rFonts w:ascii="GHEA Grapalat" w:hAnsi="GHEA Grapalat"/>
          <w:bCs/>
          <w:sz w:val="24"/>
          <w:szCs w:val="24"/>
        </w:rPr>
        <w:t>րդ</w:t>
      </w:r>
      <w:r w:rsidRPr="009C0C0B">
        <w:rPr>
          <w:rFonts w:ascii="GHEA Grapalat" w:hAnsi="GHEA Grapalat"/>
          <w:bCs/>
          <w:sz w:val="24"/>
          <w:szCs w:val="24"/>
          <w:lang w:val="de-AT"/>
        </w:rPr>
        <w:t xml:space="preserve"> </w:t>
      </w:r>
      <w:r w:rsidRPr="00FF288C">
        <w:rPr>
          <w:rFonts w:ascii="GHEA Grapalat" w:hAnsi="GHEA Grapalat"/>
          <w:bCs/>
          <w:sz w:val="24"/>
          <w:szCs w:val="24"/>
        </w:rPr>
        <w:t>հոդվածի</w:t>
      </w:r>
      <w:r w:rsidRPr="009C0C0B">
        <w:rPr>
          <w:rFonts w:ascii="GHEA Grapalat" w:hAnsi="GHEA Grapalat"/>
          <w:bCs/>
          <w:sz w:val="24"/>
          <w:szCs w:val="24"/>
          <w:lang w:val="de-AT"/>
        </w:rPr>
        <w:t xml:space="preserve"> 3-</w:t>
      </w:r>
      <w:r w:rsidRPr="00FF288C">
        <w:rPr>
          <w:rFonts w:ascii="GHEA Grapalat" w:hAnsi="GHEA Grapalat"/>
          <w:bCs/>
          <w:sz w:val="24"/>
          <w:szCs w:val="24"/>
        </w:rPr>
        <w:t>րդ</w:t>
      </w:r>
      <w:r w:rsidRPr="009C0C0B">
        <w:rPr>
          <w:rFonts w:ascii="GHEA Grapalat" w:hAnsi="GHEA Grapalat"/>
          <w:bCs/>
          <w:sz w:val="24"/>
          <w:szCs w:val="24"/>
          <w:lang w:val="de-AT"/>
        </w:rPr>
        <w:t xml:space="preserve"> </w:t>
      </w:r>
      <w:r w:rsidRPr="00FF288C">
        <w:rPr>
          <w:rFonts w:ascii="GHEA Grapalat" w:hAnsi="GHEA Grapalat"/>
          <w:bCs/>
          <w:sz w:val="24"/>
          <w:szCs w:val="24"/>
        </w:rPr>
        <w:t>մասի</w:t>
      </w:r>
      <w:r w:rsidRPr="009C0C0B">
        <w:rPr>
          <w:rFonts w:ascii="GHEA Grapalat" w:hAnsi="GHEA Grapalat"/>
          <w:bCs/>
          <w:sz w:val="24"/>
          <w:szCs w:val="24"/>
          <w:lang w:val="de-AT"/>
        </w:rPr>
        <w:t xml:space="preserve"> </w:t>
      </w:r>
      <w:r w:rsidRPr="00FF288C">
        <w:rPr>
          <w:rFonts w:ascii="GHEA Grapalat" w:hAnsi="GHEA Grapalat"/>
          <w:bCs/>
          <w:sz w:val="24"/>
          <w:szCs w:val="24"/>
        </w:rPr>
        <w:t>համաձայն՝</w:t>
      </w:r>
      <w:r w:rsidRPr="009C0C0B">
        <w:rPr>
          <w:rFonts w:ascii="GHEA Grapalat" w:hAnsi="GHEA Grapalat"/>
          <w:bCs/>
          <w:sz w:val="24"/>
          <w:szCs w:val="24"/>
          <w:lang w:val="de-AT"/>
        </w:rPr>
        <w:t xml:space="preserve"> </w:t>
      </w:r>
      <w:r w:rsidRPr="00FF288C">
        <w:rPr>
          <w:rFonts w:ascii="GHEA Grapalat" w:hAnsi="GHEA Grapalat"/>
          <w:bCs/>
          <w:sz w:val="24"/>
          <w:szCs w:val="24"/>
        </w:rPr>
        <w:t>նույն</w:t>
      </w:r>
      <w:r w:rsidRPr="009C0C0B">
        <w:rPr>
          <w:rFonts w:ascii="GHEA Grapalat" w:hAnsi="GHEA Grapalat"/>
          <w:bCs/>
          <w:sz w:val="24"/>
          <w:szCs w:val="24"/>
          <w:lang w:val="de-AT"/>
        </w:rPr>
        <w:t xml:space="preserve"> </w:t>
      </w:r>
      <w:r w:rsidRPr="00FF288C">
        <w:rPr>
          <w:rFonts w:ascii="GHEA Grapalat" w:hAnsi="GHEA Grapalat"/>
          <w:bCs/>
          <w:sz w:val="24"/>
          <w:szCs w:val="24"/>
        </w:rPr>
        <w:t>օրենքով</w:t>
      </w:r>
      <w:r w:rsidRPr="009C0C0B">
        <w:rPr>
          <w:rFonts w:ascii="GHEA Grapalat" w:hAnsi="GHEA Grapalat"/>
          <w:bCs/>
          <w:sz w:val="24"/>
          <w:szCs w:val="24"/>
          <w:lang w:val="de-AT"/>
        </w:rPr>
        <w:t xml:space="preserve"> </w:t>
      </w:r>
      <w:r w:rsidRPr="00FF288C">
        <w:rPr>
          <w:rFonts w:ascii="GHEA Grapalat" w:hAnsi="GHEA Grapalat"/>
          <w:bCs/>
          <w:sz w:val="24"/>
          <w:szCs w:val="24"/>
        </w:rPr>
        <w:t>սահմանված</w:t>
      </w:r>
      <w:r w:rsidRPr="009C0C0B">
        <w:rPr>
          <w:rFonts w:ascii="GHEA Grapalat" w:hAnsi="GHEA Grapalat"/>
          <w:bCs/>
          <w:sz w:val="24"/>
          <w:szCs w:val="24"/>
          <w:lang w:val="de-AT"/>
        </w:rPr>
        <w:t xml:space="preserve"> </w:t>
      </w:r>
      <w:r w:rsidRPr="00FF288C">
        <w:rPr>
          <w:rFonts w:ascii="GHEA Grapalat" w:hAnsi="GHEA Grapalat"/>
          <w:bCs/>
          <w:sz w:val="24"/>
          <w:szCs w:val="24"/>
        </w:rPr>
        <w:t>լիազորություններն</w:t>
      </w:r>
      <w:r w:rsidRPr="009C0C0B">
        <w:rPr>
          <w:rFonts w:ascii="GHEA Grapalat" w:hAnsi="GHEA Grapalat"/>
          <w:bCs/>
          <w:sz w:val="24"/>
          <w:szCs w:val="24"/>
          <w:lang w:val="de-AT"/>
        </w:rPr>
        <w:t xml:space="preserve"> </w:t>
      </w:r>
      <w:r w:rsidRPr="00FF288C">
        <w:rPr>
          <w:rFonts w:ascii="GHEA Grapalat" w:hAnsi="GHEA Grapalat"/>
          <w:bCs/>
          <w:sz w:val="24"/>
          <w:szCs w:val="24"/>
        </w:rPr>
        <w:t>իրականացնելիս</w:t>
      </w:r>
      <w:r w:rsidRPr="009C0C0B">
        <w:rPr>
          <w:rFonts w:ascii="GHEA Grapalat" w:hAnsi="GHEA Grapalat"/>
          <w:bCs/>
          <w:sz w:val="24"/>
          <w:szCs w:val="24"/>
          <w:lang w:val="de-AT"/>
        </w:rPr>
        <w:t xml:space="preserve"> </w:t>
      </w:r>
      <w:r w:rsidRPr="00FF288C">
        <w:rPr>
          <w:rFonts w:ascii="GHEA Grapalat" w:hAnsi="GHEA Grapalat"/>
          <w:bCs/>
          <w:sz w:val="24"/>
          <w:szCs w:val="24"/>
        </w:rPr>
        <w:t>կառավարիչը</w:t>
      </w:r>
      <w:r w:rsidRPr="009C0C0B">
        <w:rPr>
          <w:rFonts w:ascii="GHEA Grapalat" w:hAnsi="GHEA Grapalat"/>
          <w:bCs/>
          <w:sz w:val="24"/>
          <w:szCs w:val="24"/>
          <w:lang w:val="de-AT"/>
        </w:rPr>
        <w:t xml:space="preserve"> </w:t>
      </w:r>
      <w:r w:rsidRPr="00FF288C">
        <w:rPr>
          <w:rFonts w:ascii="GHEA Grapalat" w:hAnsi="GHEA Grapalat"/>
          <w:bCs/>
          <w:sz w:val="24"/>
          <w:szCs w:val="24"/>
        </w:rPr>
        <w:t>գործում</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
          <w:sz w:val="24"/>
          <w:szCs w:val="24"/>
        </w:rPr>
        <w:t>պարտապանի</w:t>
      </w:r>
      <w:r w:rsidRPr="009C0C0B">
        <w:rPr>
          <w:rFonts w:ascii="GHEA Grapalat" w:hAnsi="GHEA Grapalat"/>
          <w:b/>
          <w:sz w:val="24"/>
          <w:szCs w:val="24"/>
          <w:lang w:val="de-AT"/>
        </w:rPr>
        <w:t xml:space="preserve"> </w:t>
      </w:r>
      <w:r w:rsidRPr="00FF288C">
        <w:rPr>
          <w:rFonts w:ascii="GHEA Grapalat" w:hAnsi="GHEA Grapalat"/>
          <w:b/>
          <w:sz w:val="24"/>
          <w:szCs w:val="24"/>
        </w:rPr>
        <w:t>անունից</w:t>
      </w:r>
      <w:r w:rsidRPr="009C0C0B">
        <w:rPr>
          <w:rFonts w:ascii="GHEA Grapalat" w:hAnsi="GHEA Grapalat"/>
          <w:bCs/>
          <w:sz w:val="24"/>
          <w:szCs w:val="24"/>
          <w:lang w:val="de-AT"/>
        </w:rPr>
        <w:t xml:space="preserve"> </w:t>
      </w:r>
      <w:r w:rsidRPr="00FF288C">
        <w:rPr>
          <w:rFonts w:ascii="GHEA Grapalat" w:hAnsi="GHEA Grapalat"/>
          <w:bCs/>
          <w:sz w:val="24"/>
          <w:szCs w:val="24"/>
        </w:rPr>
        <w:t>և</w:t>
      </w:r>
      <w:r w:rsidRPr="009C0C0B">
        <w:rPr>
          <w:rFonts w:ascii="GHEA Grapalat" w:hAnsi="GHEA Grapalat"/>
          <w:bCs/>
          <w:sz w:val="24"/>
          <w:szCs w:val="24"/>
          <w:lang w:val="de-AT"/>
        </w:rPr>
        <w:t xml:space="preserve"> </w:t>
      </w:r>
      <w:r w:rsidRPr="00FF288C">
        <w:rPr>
          <w:rFonts w:ascii="GHEA Grapalat" w:hAnsi="GHEA Grapalat"/>
          <w:bCs/>
          <w:sz w:val="24"/>
          <w:szCs w:val="24"/>
        </w:rPr>
        <w:t>իր</w:t>
      </w:r>
      <w:r w:rsidRPr="009C0C0B">
        <w:rPr>
          <w:rFonts w:ascii="GHEA Grapalat" w:hAnsi="GHEA Grapalat"/>
          <w:bCs/>
          <w:sz w:val="24"/>
          <w:szCs w:val="24"/>
          <w:lang w:val="de-AT"/>
        </w:rPr>
        <w:t xml:space="preserve"> </w:t>
      </w:r>
      <w:r w:rsidRPr="00FF288C">
        <w:rPr>
          <w:rFonts w:ascii="GHEA Grapalat" w:hAnsi="GHEA Grapalat"/>
          <w:bCs/>
          <w:sz w:val="24"/>
          <w:szCs w:val="24"/>
        </w:rPr>
        <w:t>պատասխանատվությամբ</w:t>
      </w:r>
      <w:r w:rsidRPr="009C0C0B">
        <w:rPr>
          <w:rFonts w:ascii="GHEA Grapalat" w:hAnsi="GHEA Grapalat"/>
          <w:bCs/>
          <w:sz w:val="24"/>
          <w:szCs w:val="24"/>
          <w:lang w:val="de-AT"/>
        </w:rPr>
        <w:t>:</w:t>
      </w:r>
    </w:p>
    <w:p w14:paraId="00C28F65" w14:textId="77777777" w:rsidR="00CC274C" w:rsidRPr="009C0C0B" w:rsidRDefault="00CC274C" w:rsidP="00FF288C">
      <w:pPr>
        <w:widowControl w:val="0"/>
        <w:spacing w:after="0" w:line="240" w:lineRule="auto"/>
        <w:ind w:left="-720" w:right="-180" w:firstLine="450"/>
        <w:jc w:val="both"/>
        <w:rPr>
          <w:rFonts w:ascii="GHEA Grapalat" w:hAnsi="GHEA Grapalat"/>
          <w:i/>
          <w:iCs/>
          <w:color w:val="000000"/>
          <w:sz w:val="24"/>
          <w:szCs w:val="24"/>
          <w:shd w:val="clear" w:color="auto" w:fill="FFFFFF"/>
          <w:lang w:val="de-AT"/>
        </w:rPr>
      </w:pPr>
      <w:r w:rsidRPr="00FF288C">
        <w:rPr>
          <w:rFonts w:ascii="GHEA Grapalat" w:hAnsi="GHEA Grapalat"/>
          <w:bCs/>
          <w:sz w:val="24"/>
          <w:szCs w:val="24"/>
        </w:rPr>
        <w:t>ՀՀ</w:t>
      </w:r>
      <w:r w:rsidRPr="009C0C0B">
        <w:rPr>
          <w:rFonts w:ascii="GHEA Grapalat" w:hAnsi="GHEA Grapalat"/>
          <w:bCs/>
          <w:sz w:val="24"/>
          <w:szCs w:val="24"/>
          <w:lang w:val="de-AT"/>
        </w:rPr>
        <w:t xml:space="preserve"> </w:t>
      </w:r>
      <w:r w:rsidRPr="00FF288C">
        <w:rPr>
          <w:rFonts w:ascii="GHEA Grapalat" w:hAnsi="GHEA Grapalat"/>
          <w:bCs/>
          <w:sz w:val="24"/>
          <w:szCs w:val="24"/>
        </w:rPr>
        <w:t>սահմանադրական</w:t>
      </w:r>
      <w:r w:rsidRPr="009C0C0B">
        <w:rPr>
          <w:rFonts w:ascii="GHEA Grapalat" w:hAnsi="GHEA Grapalat"/>
          <w:bCs/>
          <w:sz w:val="24"/>
          <w:szCs w:val="24"/>
          <w:lang w:val="de-AT"/>
        </w:rPr>
        <w:t xml:space="preserve"> </w:t>
      </w:r>
      <w:r w:rsidRPr="00FF288C">
        <w:rPr>
          <w:rFonts w:ascii="GHEA Grapalat" w:hAnsi="GHEA Grapalat"/>
          <w:bCs/>
          <w:sz w:val="24"/>
          <w:szCs w:val="24"/>
        </w:rPr>
        <w:t>դատարանն</w:t>
      </w:r>
      <w:r w:rsidRPr="009C0C0B">
        <w:rPr>
          <w:rFonts w:ascii="GHEA Grapalat" w:hAnsi="GHEA Grapalat"/>
          <w:bCs/>
          <w:sz w:val="24"/>
          <w:szCs w:val="24"/>
          <w:lang w:val="de-AT"/>
        </w:rPr>
        <w:t xml:space="preserve"> </w:t>
      </w:r>
      <w:r w:rsidRPr="00FF288C">
        <w:rPr>
          <w:rFonts w:ascii="GHEA Grapalat" w:hAnsi="GHEA Grapalat"/>
          <w:bCs/>
          <w:sz w:val="24"/>
          <w:szCs w:val="24"/>
        </w:rPr>
        <w:t>անդրադառնալով</w:t>
      </w:r>
      <w:r w:rsidRPr="009C0C0B">
        <w:rPr>
          <w:rFonts w:ascii="GHEA Grapalat" w:hAnsi="GHEA Grapalat"/>
          <w:bCs/>
          <w:sz w:val="24"/>
          <w:szCs w:val="24"/>
          <w:lang w:val="de-AT"/>
        </w:rPr>
        <w:t xml:space="preserve"> </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ինստիտուտի</w:t>
      </w:r>
      <w:r w:rsidRPr="009C0C0B">
        <w:rPr>
          <w:rFonts w:ascii="GHEA Grapalat" w:hAnsi="GHEA Grapalat"/>
          <w:bCs/>
          <w:sz w:val="24"/>
          <w:szCs w:val="24"/>
          <w:lang w:val="de-AT"/>
        </w:rPr>
        <w:t xml:space="preserve"> </w:t>
      </w:r>
      <w:r w:rsidRPr="00FF288C">
        <w:rPr>
          <w:rFonts w:ascii="GHEA Grapalat" w:hAnsi="GHEA Grapalat"/>
          <w:bCs/>
          <w:sz w:val="24"/>
          <w:szCs w:val="24"/>
        </w:rPr>
        <w:t>նշանակությանը՝</w:t>
      </w:r>
      <w:r w:rsidRPr="009C0C0B">
        <w:rPr>
          <w:rFonts w:ascii="GHEA Grapalat" w:hAnsi="GHEA Grapalat"/>
          <w:bCs/>
          <w:sz w:val="24"/>
          <w:szCs w:val="24"/>
          <w:lang w:val="de-AT"/>
        </w:rPr>
        <w:t xml:space="preserve"> </w:t>
      </w:r>
      <w:r w:rsidRPr="00FF288C">
        <w:rPr>
          <w:rFonts w:ascii="GHEA Grapalat" w:hAnsi="GHEA Grapalat"/>
          <w:bCs/>
          <w:sz w:val="24"/>
          <w:szCs w:val="24"/>
        </w:rPr>
        <w:t>դիրքորոշում</w:t>
      </w:r>
      <w:r w:rsidRPr="009C0C0B">
        <w:rPr>
          <w:rFonts w:ascii="GHEA Grapalat" w:hAnsi="GHEA Grapalat"/>
          <w:bCs/>
          <w:sz w:val="24"/>
          <w:szCs w:val="24"/>
          <w:lang w:val="de-AT"/>
        </w:rPr>
        <w:t xml:space="preserve"> </w:t>
      </w:r>
      <w:r w:rsidRPr="00FF288C">
        <w:rPr>
          <w:rFonts w:ascii="GHEA Grapalat" w:hAnsi="GHEA Grapalat"/>
          <w:bCs/>
          <w:sz w:val="24"/>
          <w:szCs w:val="24"/>
        </w:rPr>
        <w:t>է</w:t>
      </w:r>
      <w:r w:rsidRPr="009C0C0B">
        <w:rPr>
          <w:rFonts w:ascii="GHEA Grapalat" w:hAnsi="GHEA Grapalat"/>
          <w:bCs/>
          <w:sz w:val="24"/>
          <w:szCs w:val="24"/>
          <w:lang w:val="de-AT"/>
        </w:rPr>
        <w:t xml:space="preserve"> </w:t>
      </w:r>
      <w:r w:rsidRPr="00FF288C">
        <w:rPr>
          <w:rFonts w:ascii="GHEA Grapalat" w:hAnsi="GHEA Grapalat"/>
          <w:bCs/>
          <w:sz w:val="24"/>
          <w:szCs w:val="24"/>
        </w:rPr>
        <w:t>արտահայտել</w:t>
      </w:r>
      <w:r w:rsidRPr="009C0C0B">
        <w:rPr>
          <w:rFonts w:ascii="GHEA Grapalat" w:hAnsi="GHEA Grapalat"/>
          <w:bCs/>
          <w:sz w:val="24"/>
          <w:szCs w:val="24"/>
          <w:lang w:val="de-AT"/>
        </w:rPr>
        <w:t xml:space="preserve"> </w:t>
      </w:r>
      <w:r w:rsidRPr="00FF288C">
        <w:rPr>
          <w:rFonts w:ascii="GHEA Grapalat" w:hAnsi="GHEA Grapalat"/>
          <w:bCs/>
          <w:sz w:val="24"/>
          <w:szCs w:val="24"/>
        </w:rPr>
        <w:t>առ</w:t>
      </w:r>
      <w:r w:rsidRPr="009C0C0B">
        <w:rPr>
          <w:rFonts w:ascii="GHEA Grapalat" w:hAnsi="GHEA Grapalat"/>
          <w:bCs/>
          <w:sz w:val="24"/>
          <w:szCs w:val="24"/>
          <w:lang w:val="de-AT"/>
        </w:rPr>
        <w:t xml:space="preserve"> </w:t>
      </w:r>
      <w:r w:rsidRPr="00FF288C">
        <w:rPr>
          <w:rFonts w:ascii="GHEA Grapalat" w:hAnsi="GHEA Grapalat"/>
          <w:bCs/>
          <w:sz w:val="24"/>
          <w:szCs w:val="24"/>
        </w:rPr>
        <w:t>այն</w:t>
      </w:r>
      <w:r w:rsidRPr="009C0C0B">
        <w:rPr>
          <w:rFonts w:ascii="GHEA Grapalat" w:hAnsi="GHEA Grapalat"/>
          <w:bCs/>
          <w:sz w:val="24"/>
          <w:szCs w:val="24"/>
          <w:lang w:val="de-AT"/>
        </w:rPr>
        <w:t xml:space="preserve">, </w:t>
      </w:r>
      <w:r w:rsidRPr="00FF288C">
        <w:rPr>
          <w:rFonts w:ascii="GHEA Grapalat" w:hAnsi="GHEA Grapalat"/>
          <w:bCs/>
          <w:sz w:val="24"/>
          <w:szCs w:val="24"/>
        </w:rPr>
        <w:t>որ</w:t>
      </w:r>
      <w:r w:rsidRPr="009C0C0B">
        <w:rPr>
          <w:rFonts w:ascii="GHEA Grapalat" w:hAnsi="GHEA Grapalat"/>
          <w:bCs/>
          <w:sz w:val="24"/>
          <w:szCs w:val="24"/>
          <w:lang w:val="de-AT"/>
        </w:rPr>
        <w:t xml:space="preserve"> </w:t>
      </w:r>
      <w:r w:rsidRPr="009C0C0B">
        <w:rPr>
          <w:rFonts w:ascii="GHEA Grapalat" w:hAnsi="GHEA Grapalat"/>
          <w:color w:val="000000"/>
          <w:sz w:val="24"/>
          <w:szCs w:val="24"/>
          <w:shd w:val="clear" w:color="auto" w:fill="FFFFFF"/>
          <w:lang w:val="de-AT"/>
        </w:rPr>
        <w:t>«</w:t>
      </w:r>
      <w:r w:rsidRPr="00FF288C">
        <w:rPr>
          <w:rFonts w:ascii="GHEA Grapalat" w:hAnsi="GHEA Grapalat"/>
          <w:color w:val="000000"/>
          <w:sz w:val="24"/>
          <w:szCs w:val="24"/>
          <w:shd w:val="clear" w:color="auto" w:fill="FFFFFF"/>
        </w:rPr>
        <w:t>Սնանկության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ինստիտուտի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նպատակն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է</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հնարավորություն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տալ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բարեխիղճ</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և</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պարտաճանաչ</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պարտապանին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վերականգնել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իր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բնականոն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գործունեությունը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հաղթահարել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ֆինանսական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դժվարությունները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ինչպես</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նաև</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ապահովել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անվճարունակ</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կազմակերպությունների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վերակառուցումը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և</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ֆինանսական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վերակազմակերպումը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վերականգնել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նրա</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կենսունակությունը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և</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միևնույն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ժամանակ</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ապահովել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պարտատերերի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շահերի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պաշտպանությունը</w:t>
      </w:r>
      <w:r w:rsidRPr="009C0C0B">
        <w:rPr>
          <w:rFonts w:ascii="GHEA Grapalat" w:hAnsi="GHEA Grapalat"/>
          <w:color w:val="000000"/>
          <w:sz w:val="24"/>
          <w:szCs w:val="24"/>
          <w:shd w:val="clear" w:color="auto" w:fill="FFFFFF"/>
          <w:lang w:val="de-AT"/>
        </w:rPr>
        <w:t xml:space="preserve">» </w:t>
      </w:r>
      <w:r w:rsidRPr="009C0C0B">
        <w:rPr>
          <w:rFonts w:ascii="GHEA Grapalat" w:hAnsi="GHEA Grapalat"/>
          <w:i/>
          <w:iCs/>
          <w:color w:val="000000"/>
          <w:sz w:val="24"/>
          <w:szCs w:val="24"/>
          <w:shd w:val="clear" w:color="auto" w:fill="FFFFFF"/>
          <w:lang w:val="de-AT"/>
        </w:rPr>
        <w:t>(</w:t>
      </w:r>
      <w:r w:rsidRPr="00FF288C">
        <w:rPr>
          <w:rFonts w:ascii="GHEA Grapalat" w:hAnsi="GHEA Grapalat"/>
          <w:i/>
          <w:iCs/>
          <w:color w:val="000000"/>
          <w:sz w:val="24"/>
          <w:szCs w:val="24"/>
          <w:shd w:val="clear" w:color="auto" w:fill="FFFFFF"/>
        </w:rPr>
        <w:t>տե՛ս</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ՀՀ</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սահմանադրական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դատարանի</w:t>
      </w:r>
      <w:r w:rsidRPr="009C0C0B">
        <w:rPr>
          <w:rFonts w:ascii="GHEA Grapalat" w:hAnsi="GHEA Grapalat"/>
          <w:i/>
          <w:iCs/>
          <w:color w:val="000000"/>
          <w:sz w:val="24"/>
          <w:szCs w:val="24"/>
          <w:shd w:val="clear" w:color="auto" w:fill="FFFFFF"/>
          <w:lang w:val="de-AT"/>
        </w:rPr>
        <w:t xml:space="preserve"> 25</w:t>
      </w:r>
      <w:r w:rsidRPr="009C0C0B">
        <w:rPr>
          <w:rFonts w:ascii="Microsoft JhengHei" w:eastAsia="Microsoft JhengHei" w:hAnsi="Microsoft JhengHei" w:cs="Microsoft JhengHei" w:hint="eastAsia"/>
          <w:i/>
          <w:iCs/>
          <w:color w:val="000000"/>
          <w:sz w:val="24"/>
          <w:szCs w:val="24"/>
          <w:shd w:val="clear" w:color="auto" w:fill="FFFFFF"/>
          <w:lang w:val="de-AT"/>
        </w:rPr>
        <w:t>․</w:t>
      </w:r>
      <w:r w:rsidRPr="009C0C0B">
        <w:rPr>
          <w:rFonts w:ascii="GHEA Grapalat" w:hAnsi="GHEA Grapalat"/>
          <w:i/>
          <w:iCs/>
          <w:color w:val="000000"/>
          <w:sz w:val="24"/>
          <w:szCs w:val="24"/>
          <w:shd w:val="clear" w:color="auto" w:fill="FFFFFF"/>
          <w:lang w:val="de-AT"/>
        </w:rPr>
        <w:t>02</w:t>
      </w:r>
      <w:r w:rsidRPr="009C0C0B">
        <w:rPr>
          <w:rFonts w:ascii="Microsoft JhengHei" w:eastAsia="Microsoft JhengHei" w:hAnsi="Microsoft JhengHei" w:cs="Microsoft JhengHei" w:hint="eastAsia"/>
          <w:i/>
          <w:iCs/>
          <w:color w:val="000000"/>
          <w:sz w:val="24"/>
          <w:szCs w:val="24"/>
          <w:shd w:val="clear" w:color="auto" w:fill="FFFFFF"/>
          <w:lang w:val="de-AT"/>
        </w:rPr>
        <w:t>․</w:t>
      </w:r>
      <w:r w:rsidRPr="009C0C0B">
        <w:rPr>
          <w:rFonts w:ascii="GHEA Grapalat" w:hAnsi="GHEA Grapalat"/>
          <w:i/>
          <w:iCs/>
          <w:color w:val="000000"/>
          <w:sz w:val="24"/>
          <w:szCs w:val="24"/>
          <w:shd w:val="clear" w:color="auto" w:fill="FFFFFF"/>
          <w:lang w:val="de-AT"/>
        </w:rPr>
        <w:t xml:space="preserve">2008 </w:t>
      </w:r>
      <w:r w:rsidRPr="00FF288C">
        <w:rPr>
          <w:rFonts w:ascii="GHEA Grapalat" w:hAnsi="GHEA Grapalat"/>
          <w:i/>
          <w:iCs/>
          <w:color w:val="000000"/>
          <w:sz w:val="24"/>
          <w:szCs w:val="24"/>
          <w:shd w:val="clear" w:color="auto" w:fill="FFFFFF"/>
        </w:rPr>
        <w:t>թվականի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թիվ</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ՍԴՈ</w:t>
      </w:r>
      <w:r w:rsidRPr="009C0C0B">
        <w:rPr>
          <w:rFonts w:ascii="GHEA Grapalat" w:hAnsi="GHEA Grapalat"/>
          <w:i/>
          <w:iCs/>
          <w:color w:val="000000"/>
          <w:sz w:val="24"/>
          <w:szCs w:val="24"/>
          <w:shd w:val="clear" w:color="auto" w:fill="FFFFFF"/>
          <w:lang w:val="de-AT"/>
        </w:rPr>
        <w:t xml:space="preserve">-735 </w:t>
      </w:r>
      <w:r w:rsidRPr="00FF288C">
        <w:rPr>
          <w:rFonts w:ascii="GHEA Grapalat" w:hAnsi="GHEA Grapalat"/>
          <w:i/>
          <w:iCs/>
          <w:color w:val="000000"/>
          <w:sz w:val="24"/>
          <w:szCs w:val="24"/>
          <w:shd w:val="clear" w:color="auto" w:fill="FFFFFF"/>
        </w:rPr>
        <w:t>որոշումը</w:t>
      </w:r>
      <w:r w:rsidRPr="009C0C0B">
        <w:rPr>
          <w:rFonts w:ascii="GHEA Grapalat" w:hAnsi="GHEA Grapalat"/>
          <w:i/>
          <w:iCs/>
          <w:color w:val="000000"/>
          <w:sz w:val="24"/>
          <w:szCs w:val="24"/>
          <w:shd w:val="clear" w:color="auto" w:fill="FFFFFF"/>
          <w:lang w:val="de-AT"/>
        </w:rPr>
        <w:t>)</w:t>
      </w:r>
      <w:r w:rsidRPr="00FF288C">
        <w:rPr>
          <w:rFonts w:ascii="GHEA Grapalat" w:hAnsi="GHEA Grapalat"/>
          <w:color w:val="000000"/>
          <w:sz w:val="24"/>
          <w:szCs w:val="24"/>
          <w:shd w:val="clear" w:color="auto" w:fill="FFFFFF"/>
        </w:rPr>
        <w:t>։</w:t>
      </w:r>
    </w:p>
    <w:p w14:paraId="4303C412" w14:textId="77777777" w:rsidR="00CC274C" w:rsidRPr="009C0C0B" w:rsidRDefault="00CC274C" w:rsidP="00FF288C">
      <w:pPr>
        <w:widowControl w:val="0"/>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hAnsi="GHEA Grapalat"/>
          <w:color w:val="000000"/>
          <w:sz w:val="24"/>
          <w:szCs w:val="24"/>
          <w:shd w:val="clear" w:color="auto" w:fill="FFFFFF"/>
        </w:rPr>
        <w:t>Մեկ</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այլ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որոշմամբ</w:t>
      </w:r>
      <w:r w:rsidRPr="009C0C0B">
        <w:rPr>
          <w:rFonts w:ascii="GHEA Grapalat" w:hAnsi="GHEA Grapalat"/>
          <w:color w:val="000000"/>
          <w:sz w:val="24"/>
          <w:szCs w:val="24"/>
          <w:shd w:val="clear" w:color="auto" w:fill="FFFFFF"/>
          <w:lang w:val="de-AT"/>
        </w:rPr>
        <w:t xml:space="preserve"> </w:t>
      </w:r>
      <w:r w:rsidRPr="00FF288C">
        <w:rPr>
          <w:rFonts w:ascii="GHEA Grapalat" w:hAnsi="GHEA Grapalat"/>
          <w:bCs/>
          <w:sz w:val="24"/>
          <w:szCs w:val="24"/>
        </w:rPr>
        <w:t>անդրադառնալով</w:t>
      </w:r>
      <w:r w:rsidRPr="009C0C0B">
        <w:rPr>
          <w:rFonts w:ascii="GHEA Grapalat" w:hAnsi="GHEA Grapalat"/>
          <w:bCs/>
          <w:sz w:val="24"/>
          <w:szCs w:val="24"/>
          <w:lang w:val="de-AT"/>
        </w:rPr>
        <w:t xml:space="preserve"> «</w:t>
      </w:r>
      <w:r w:rsidRPr="00FF288C">
        <w:rPr>
          <w:rFonts w:ascii="GHEA Grapalat" w:hAnsi="GHEA Grapalat"/>
          <w:bCs/>
          <w:sz w:val="24"/>
          <w:szCs w:val="24"/>
        </w:rPr>
        <w:t>Սնանկության</w:t>
      </w:r>
      <w:r w:rsidRPr="009C0C0B">
        <w:rPr>
          <w:rFonts w:ascii="GHEA Grapalat" w:hAnsi="GHEA Grapalat"/>
          <w:bCs/>
          <w:sz w:val="24"/>
          <w:szCs w:val="24"/>
          <w:lang w:val="de-AT"/>
        </w:rPr>
        <w:t xml:space="preserve"> </w:t>
      </w:r>
      <w:r w:rsidRPr="00FF288C">
        <w:rPr>
          <w:rFonts w:ascii="GHEA Grapalat" w:hAnsi="GHEA Grapalat"/>
          <w:bCs/>
          <w:sz w:val="24"/>
          <w:szCs w:val="24"/>
        </w:rPr>
        <w:t>մասին</w:t>
      </w:r>
      <w:r w:rsidRPr="009C0C0B">
        <w:rPr>
          <w:rFonts w:ascii="GHEA Grapalat" w:hAnsi="GHEA Grapalat"/>
          <w:bCs/>
          <w:sz w:val="24"/>
          <w:szCs w:val="24"/>
          <w:lang w:val="de-AT"/>
        </w:rPr>
        <w:t xml:space="preserve">» </w:t>
      </w:r>
      <w:r w:rsidRPr="00FF288C">
        <w:rPr>
          <w:rFonts w:ascii="GHEA Grapalat" w:hAnsi="GHEA Grapalat"/>
          <w:bCs/>
          <w:sz w:val="24"/>
          <w:szCs w:val="24"/>
        </w:rPr>
        <w:t>ՀՀ</w:t>
      </w:r>
      <w:r w:rsidRPr="009C0C0B">
        <w:rPr>
          <w:rFonts w:ascii="GHEA Grapalat" w:hAnsi="GHEA Grapalat"/>
          <w:bCs/>
          <w:sz w:val="24"/>
          <w:szCs w:val="24"/>
          <w:lang w:val="de-AT"/>
        </w:rPr>
        <w:t xml:space="preserve"> </w:t>
      </w:r>
      <w:r w:rsidRPr="00FF288C">
        <w:rPr>
          <w:rFonts w:ascii="GHEA Grapalat" w:hAnsi="GHEA Grapalat"/>
          <w:bCs/>
          <w:sz w:val="24"/>
          <w:szCs w:val="24"/>
        </w:rPr>
        <w:t>օրենքի</w:t>
      </w:r>
      <w:r w:rsidRPr="009C0C0B">
        <w:rPr>
          <w:rFonts w:ascii="GHEA Grapalat" w:hAnsi="GHEA Grapalat"/>
          <w:bCs/>
          <w:sz w:val="24"/>
          <w:szCs w:val="24"/>
          <w:lang w:val="de-AT"/>
        </w:rPr>
        <w:t xml:space="preserve"> 29-</w:t>
      </w:r>
      <w:r w:rsidRPr="00FF288C">
        <w:rPr>
          <w:rFonts w:ascii="GHEA Grapalat" w:hAnsi="GHEA Grapalat"/>
          <w:bCs/>
          <w:sz w:val="24"/>
          <w:szCs w:val="24"/>
        </w:rPr>
        <w:t>րդ</w:t>
      </w:r>
      <w:r w:rsidRPr="009C0C0B">
        <w:rPr>
          <w:rFonts w:ascii="GHEA Grapalat" w:hAnsi="GHEA Grapalat"/>
          <w:bCs/>
          <w:sz w:val="24"/>
          <w:szCs w:val="24"/>
          <w:lang w:val="de-AT"/>
        </w:rPr>
        <w:t xml:space="preserve"> </w:t>
      </w:r>
      <w:r w:rsidRPr="00FF288C">
        <w:rPr>
          <w:rFonts w:ascii="GHEA Grapalat" w:hAnsi="GHEA Grapalat"/>
          <w:bCs/>
          <w:sz w:val="24"/>
          <w:szCs w:val="24"/>
        </w:rPr>
        <w:t>հոդվածի</w:t>
      </w:r>
      <w:r w:rsidRPr="009C0C0B">
        <w:rPr>
          <w:rFonts w:ascii="GHEA Grapalat" w:hAnsi="GHEA Grapalat"/>
          <w:bCs/>
          <w:sz w:val="24"/>
          <w:szCs w:val="24"/>
          <w:lang w:val="de-AT"/>
        </w:rPr>
        <w:t xml:space="preserve"> 1-</w:t>
      </w:r>
      <w:r w:rsidRPr="00FF288C">
        <w:rPr>
          <w:rFonts w:ascii="GHEA Grapalat" w:hAnsi="GHEA Grapalat"/>
          <w:bCs/>
          <w:sz w:val="24"/>
          <w:szCs w:val="24"/>
        </w:rPr>
        <w:t>ին</w:t>
      </w:r>
      <w:r w:rsidRPr="009C0C0B">
        <w:rPr>
          <w:rFonts w:ascii="GHEA Grapalat" w:hAnsi="GHEA Grapalat"/>
          <w:bCs/>
          <w:sz w:val="24"/>
          <w:szCs w:val="24"/>
          <w:lang w:val="de-AT"/>
        </w:rPr>
        <w:t xml:space="preserve"> </w:t>
      </w:r>
      <w:r w:rsidRPr="00FF288C">
        <w:rPr>
          <w:rFonts w:ascii="GHEA Grapalat" w:hAnsi="GHEA Grapalat"/>
          <w:bCs/>
          <w:sz w:val="24"/>
          <w:szCs w:val="24"/>
        </w:rPr>
        <w:t>մասի</w:t>
      </w:r>
      <w:r w:rsidRPr="009C0C0B">
        <w:rPr>
          <w:rFonts w:ascii="GHEA Grapalat" w:hAnsi="GHEA Grapalat"/>
          <w:bCs/>
          <w:sz w:val="24"/>
          <w:szCs w:val="24"/>
          <w:lang w:val="de-AT"/>
        </w:rPr>
        <w:t xml:space="preserve"> «</w:t>
      </w:r>
      <w:r w:rsidRPr="00FF288C">
        <w:rPr>
          <w:rFonts w:ascii="GHEA Grapalat" w:hAnsi="GHEA Grapalat"/>
          <w:bCs/>
          <w:sz w:val="24"/>
          <w:szCs w:val="24"/>
        </w:rPr>
        <w:t>գ</w:t>
      </w:r>
      <w:r w:rsidRPr="009C0C0B">
        <w:rPr>
          <w:rFonts w:ascii="GHEA Grapalat" w:hAnsi="GHEA Grapalat"/>
          <w:bCs/>
          <w:sz w:val="24"/>
          <w:szCs w:val="24"/>
          <w:lang w:val="de-AT"/>
        </w:rPr>
        <w:t xml:space="preserve">» </w:t>
      </w:r>
      <w:r w:rsidRPr="00FF288C">
        <w:rPr>
          <w:rFonts w:ascii="GHEA Grapalat" w:hAnsi="GHEA Grapalat"/>
          <w:bCs/>
          <w:sz w:val="24"/>
          <w:szCs w:val="24"/>
        </w:rPr>
        <w:t>կետի՝</w:t>
      </w:r>
      <w:r w:rsidRPr="009C0C0B">
        <w:rPr>
          <w:rFonts w:ascii="GHEA Grapalat" w:hAnsi="GHEA Grapalat"/>
          <w:bCs/>
          <w:sz w:val="24"/>
          <w:szCs w:val="24"/>
          <w:lang w:val="de-AT"/>
        </w:rPr>
        <w:t xml:space="preserve"> </w:t>
      </w:r>
      <w:r w:rsidRPr="00FF288C">
        <w:rPr>
          <w:rFonts w:ascii="GHEA Grapalat" w:hAnsi="GHEA Grapalat"/>
          <w:bCs/>
          <w:sz w:val="24"/>
          <w:szCs w:val="24"/>
        </w:rPr>
        <w:t>Սահմանադրությանը</w:t>
      </w:r>
      <w:r w:rsidRPr="009C0C0B">
        <w:rPr>
          <w:rFonts w:ascii="GHEA Grapalat" w:hAnsi="GHEA Grapalat"/>
          <w:bCs/>
          <w:sz w:val="24"/>
          <w:szCs w:val="24"/>
          <w:lang w:val="de-AT"/>
        </w:rPr>
        <w:t xml:space="preserve"> </w:t>
      </w:r>
      <w:r w:rsidRPr="00FF288C">
        <w:rPr>
          <w:rFonts w:ascii="GHEA Grapalat" w:hAnsi="GHEA Grapalat"/>
          <w:bCs/>
          <w:sz w:val="24"/>
          <w:szCs w:val="24"/>
        </w:rPr>
        <w:t>համապատասխանության</w:t>
      </w:r>
      <w:r w:rsidRPr="009C0C0B">
        <w:rPr>
          <w:rFonts w:ascii="GHEA Grapalat" w:hAnsi="GHEA Grapalat"/>
          <w:bCs/>
          <w:sz w:val="24"/>
          <w:szCs w:val="24"/>
          <w:lang w:val="de-AT"/>
        </w:rPr>
        <w:t xml:space="preserve"> </w:t>
      </w:r>
      <w:r w:rsidRPr="00FF288C">
        <w:rPr>
          <w:rFonts w:ascii="GHEA Grapalat" w:hAnsi="GHEA Grapalat"/>
          <w:bCs/>
          <w:sz w:val="24"/>
          <w:szCs w:val="24"/>
        </w:rPr>
        <w:t>հարցին</w:t>
      </w:r>
      <w:r w:rsidRPr="009C0C0B">
        <w:rPr>
          <w:rFonts w:ascii="GHEA Grapalat" w:hAnsi="GHEA Grapalat"/>
          <w:bCs/>
          <w:sz w:val="24"/>
          <w:szCs w:val="24"/>
          <w:lang w:val="de-AT"/>
        </w:rPr>
        <w:t xml:space="preserve"> </w:t>
      </w:r>
      <w:r w:rsidRPr="00FF288C">
        <w:rPr>
          <w:rFonts w:ascii="GHEA Grapalat" w:hAnsi="GHEA Grapalat"/>
          <w:bCs/>
          <w:sz w:val="24"/>
          <w:szCs w:val="24"/>
        </w:rPr>
        <w:t>և</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վերահաստատելով</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նախկինում</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արտահայտված</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իրավական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դիրքորոշումը՝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ՀՀ</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սահմանադրական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դատարանն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ընդգծել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է</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որ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յուրաքանչյուր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դեպքում</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սնանկության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գործընթացում</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պետք</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է</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հաշվի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առնվեն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տարբեր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շահագրգիռ</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կողմերի՝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ներառյալ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պարտապանների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շահերը։</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Միևնույն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ժամանակ</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սնանկության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գործով</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կառավարչի՝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օրենքով</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ամրագրված</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լիազորությունների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նրա</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դերակատարման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վերաբերյալ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ամրագրված</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օրենսդրական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կարգավորումների</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համալիր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ուսումնասիրման</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արդյունքում</w:t>
      </w:r>
      <w:r w:rsidRPr="009C0C0B">
        <w:rPr>
          <w:rFonts w:ascii="GHEA Grapalat" w:hAnsi="GHEA Grapalat"/>
          <w:bCs/>
          <w:sz w:val="24"/>
          <w:szCs w:val="24"/>
          <w:lang w:val="de-AT"/>
        </w:rPr>
        <w:t xml:space="preserve"> </w:t>
      </w:r>
      <w:r w:rsidRPr="00FF288C">
        <w:rPr>
          <w:rFonts w:ascii="GHEA Grapalat" w:hAnsi="GHEA Grapalat"/>
          <w:bCs/>
          <w:sz w:val="24"/>
          <w:szCs w:val="24"/>
        </w:rPr>
        <w:t>ՀՀ</w:t>
      </w:r>
      <w:r w:rsidRPr="009C0C0B">
        <w:rPr>
          <w:rFonts w:ascii="GHEA Grapalat" w:hAnsi="GHEA Grapalat"/>
          <w:bCs/>
          <w:sz w:val="24"/>
          <w:szCs w:val="24"/>
          <w:lang w:val="de-AT"/>
        </w:rPr>
        <w:t xml:space="preserve"> </w:t>
      </w:r>
      <w:r w:rsidRPr="00FF288C">
        <w:rPr>
          <w:rFonts w:ascii="GHEA Grapalat" w:hAnsi="GHEA Grapalat"/>
          <w:bCs/>
          <w:sz w:val="24"/>
          <w:szCs w:val="24"/>
        </w:rPr>
        <w:t>սահմանադրական</w:t>
      </w:r>
      <w:r w:rsidRPr="009C0C0B">
        <w:rPr>
          <w:rFonts w:ascii="GHEA Grapalat" w:hAnsi="GHEA Grapalat"/>
          <w:bCs/>
          <w:sz w:val="24"/>
          <w:szCs w:val="24"/>
          <w:lang w:val="de-AT"/>
        </w:rPr>
        <w:t xml:space="preserve"> </w:t>
      </w:r>
      <w:r w:rsidRPr="00FF288C">
        <w:rPr>
          <w:rFonts w:ascii="GHEA Grapalat" w:hAnsi="GHEA Grapalat"/>
          <w:bCs/>
          <w:sz w:val="24"/>
          <w:szCs w:val="24"/>
        </w:rPr>
        <w:t>դատարանը</w:t>
      </w:r>
      <w:r w:rsidRPr="009C0C0B">
        <w:rPr>
          <w:rFonts w:ascii="GHEA Grapalat" w:hAnsi="GHEA Grapalat"/>
          <w:bCs/>
          <w:sz w:val="24"/>
          <w:szCs w:val="24"/>
          <w:lang w:val="de-AT"/>
        </w:rPr>
        <w:t xml:space="preserve">, </w:t>
      </w:r>
      <w:r w:rsidRPr="00FF288C">
        <w:rPr>
          <w:rFonts w:ascii="GHEA Grapalat" w:hAnsi="GHEA Grapalat"/>
          <w:bCs/>
          <w:sz w:val="24"/>
          <w:szCs w:val="24"/>
        </w:rPr>
        <w:t>արձանագրելով</w:t>
      </w:r>
      <w:r w:rsidRPr="009C0C0B">
        <w:rPr>
          <w:rFonts w:ascii="GHEA Grapalat" w:hAnsi="GHEA Grapalat"/>
          <w:bCs/>
          <w:sz w:val="24"/>
          <w:szCs w:val="24"/>
          <w:lang w:val="de-AT"/>
        </w:rPr>
        <w:t xml:space="preserve">, </w:t>
      </w:r>
      <w:r w:rsidRPr="00FF288C">
        <w:rPr>
          <w:rFonts w:ascii="GHEA Grapalat" w:hAnsi="GHEA Grapalat"/>
          <w:bCs/>
          <w:sz w:val="24"/>
          <w:szCs w:val="24"/>
        </w:rPr>
        <w:t>որ</w:t>
      </w:r>
      <w:r w:rsidRPr="009C0C0B">
        <w:rPr>
          <w:rFonts w:ascii="GHEA Grapalat" w:hAnsi="GHEA Grapalat"/>
          <w:bCs/>
          <w:sz w:val="24"/>
          <w:szCs w:val="24"/>
          <w:lang w:val="de-AT"/>
        </w:rPr>
        <w:t xml:space="preserve"> «</w:t>
      </w:r>
      <w:r w:rsidRPr="00FF288C">
        <w:rPr>
          <w:rFonts w:ascii="GHEA Grapalat" w:hAnsi="GHEA Grapalat"/>
          <w:i/>
          <w:iCs/>
          <w:color w:val="000000"/>
          <w:sz w:val="24"/>
          <w:szCs w:val="24"/>
          <w:shd w:val="clear" w:color="auto" w:fill="FFFFFF"/>
        </w:rPr>
        <w:t>սնանկության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գործընթացի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նպատակն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է</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երաշխիքներ</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ստեղծել</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մի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կողմից</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պարտատերերի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պահանջները</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համամասնորեն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բավարարելու</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մյուս</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կողմից</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հնարավոր</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դեպքերում</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պարտապանի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գույքային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դրությունը</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կայունացնելու</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պարտապանի</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վճարունակության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վերականգնումը</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և</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նրա</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տնտեսական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գործունեության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շարունակականությունն</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ապահովելու</w:t>
      </w:r>
      <w:r w:rsidRPr="009C0C0B">
        <w:rPr>
          <w:rFonts w:ascii="GHEA Grapalat" w:hAnsi="GHEA Grapalat"/>
          <w:i/>
          <w:iCs/>
          <w:color w:val="000000"/>
          <w:sz w:val="24"/>
          <w:szCs w:val="24"/>
          <w:shd w:val="clear" w:color="auto" w:fill="FFFFFF"/>
          <w:lang w:val="de-AT"/>
        </w:rPr>
        <w:t xml:space="preserve"> </w:t>
      </w:r>
      <w:r w:rsidRPr="00FF288C">
        <w:rPr>
          <w:rFonts w:ascii="GHEA Grapalat" w:hAnsi="GHEA Grapalat"/>
          <w:i/>
          <w:iCs/>
          <w:color w:val="000000"/>
          <w:sz w:val="24"/>
          <w:szCs w:val="24"/>
          <w:shd w:val="clear" w:color="auto" w:fill="FFFFFF"/>
        </w:rPr>
        <w:t>համար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եզրահանգել</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է</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որ</w:t>
      </w:r>
      <w:r w:rsidRPr="009C0C0B">
        <w:rPr>
          <w:rFonts w:ascii="GHEA Grapalat" w:hAnsi="GHEA Grapalat"/>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սնանկության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գործով</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կառավարչի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լիազորությունները</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հանգում</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են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պարտապանի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գույքի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պահպանմանը</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և</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պարտատերերի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պահանջների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պատշաճ</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բավարարումն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ապահովելուն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ուստի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վերջինիս</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տրված</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բոլոր</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լիազորությունները</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մեկնաբանելիս</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պետք</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է</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առաջնորդվել</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այն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սկզբունքով</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որ</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դրանք</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ուղղված</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են</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lastRenderedPageBreak/>
        <w:t>վերոնշյալ</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նպատակի</w:t>
      </w:r>
      <w:r w:rsidRPr="009C0C0B">
        <w:rPr>
          <w:rFonts w:ascii="GHEA Grapalat" w:hAnsi="GHEA Grapalat"/>
          <w:b/>
          <w:bCs/>
          <w:i/>
          <w:iCs/>
          <w:color w:val="000000"/>
          <w:sz w:val="24"/>
          <w:szCs w:val="24"/>
          <w:shd w:val="clear" w:color="auto" w:fill="FFFFFF"/>
          <w:lang w:val="de-AT"/>
        </w:rPr>
        <w:t xml:space="preserve"> </w:t>
      </w:r>
      <w:r w:rsidRPr="00FF288C">
        <w:rPr>
          <w:rFonts w:ascii="GHEA Grapalat" w:hAnsi="GHEA Grapalat"/>
          <w:b/>
          <w:bCs/>
          <w:i/>
          <w:iCs/>
          <w:color w:val="000000"/>
          <w:sz w:val="24"/>
          <w:szCs w:val="24"/>
          <w:shd w:val="clear" w:color="auto" w:fill="FFFFFF"/>
        </w:rPr>
        <w:t>կենսագործմանը</w:t>
      </w:r>
      <w:r w:rsidRPr="009C0C0B">
        <w:rPr>
          <w:rFonts w:ascii="GHEA Grapalat" w:hAnsi="GHEA Grapalat"/>
          <w:color w:val="000000"/>
          <w:sz w:val="24"/>
          <w:szCs w:val="24"/>
          <w:shd w:val="clear" w:color="auto" w:fill="FFFFFF"/>
          <w:lang w:val="de-AT"/>
        </w:rPr>
        <w:t>»</w:t>
      </w:r>
      <w:r w:rsidRPr="009C0C0B">
        <w:rPr>
          <w:rFonts w:ascii="GHEA Grapalat" w:hAnsi="GHEA Grapalat"/>
          <w:b/>
          <w:bCs/>
          <w:i/>
          <w:iCs/>
          <w:color w:val="000000"/>
          <w:sz w:val="24"/>
          <w:szCs w:val="24"/>
          <w:shd w:val="clear" w:color="auto" w:fill="FFFFFF"/>
          <w:lang w:val="de-AT"/>
        </w:rPr>
        <w:t xml:space="preserve"> </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Cs/>
          <w:sz w:val="24"/>
          <w:szCs w:val="24"/>
          <w:lang w:eastAsia="ru-RU"/>
        </w:rPr>
        <w:t>ընդգծումը</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Վճռաբեկ</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դատարանին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է</w:t>
      </w:r>
      <w:r w:rsidRPr="009C0C0B">
        <w:rPr>
          <w:rFonts w:ascii="GHEA Grapalat" w:eastAsia="Times New Roman" w:hAnsi="GHEA Grapalat"/>
          <w:bCs/>
          <w:iCs/>
          <w:sz w:val="24"/>
          <w:szCs w:val="24"/>
          <w:lang w:val="de-AT" w:eastAsia="ru-RU"/>
        </w:rPr>
        <w:t>)</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Փաստելով</w:t>
      </w:r>
      <w:r w:rsidRPr="009C0C0B">
        <w:rPr>
          <w:rFonts w:ascii="GHEA Grapalat" w:hAnsi="GHEA Grapalat"/>
          <w:color w:val="000000"/>
          <w:sz w:val="24"/>
          <w:szCs w:val="24"/>
          <w:shd w:val="clear" w:color="auto" w:fill="FFFFFF"/>
          <w:lang w:val="de-AT"/>
        </w:rPr>
        <w:t xml:space="preserve">, </w:t>
      </w:r>
      <w:r w:rsidRPr="00FF288C">
        <w:rPr>
          <w:rFonts w:ascii="GHEA Grapalat" w:hAnsi="GHEA Grapalat"/>
          <w:color w:val="000000"/>
          <w:sz w:val="24"/>
          <w:szCs w:val="24"/>
          <w:shd w:val="clear" w:color="auto" w:fill="FFFFFF"/>
        </w:rPr>
        <w:t>որ</w:t>
      </w:r>
      <w:r w:rsidRPr="009C0C0B">
        <w:rPr>
          <w:rFonts w:ascii="GHEA Grapalat" w:hAnsi="GHEA Grapalat"/>
          <w:color w:val="000000"/>
          <w:sz w:val="24"/>
          <w:szCs w:val="24"/>
          <w:shd w:val="clear" w:color="auto" w:fill="FFFFFF"/>
          <w:lang w:val="de-AT"/>
        </w:rPr>
        <w:t xml:space="preserve"> </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
          <w:sz w:val="24"/>
          <w:szCs w:val="24"/>
          <w:lang w:eastAsia="ru-RU"/>
        </w:rPr>
        <w:t>պարտապանին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նպատակը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քաղաքացիական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շրջանառության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կայունության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ապահովումն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որպիսի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պայմաններում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ճանաչվելուց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հետո</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գործողությունների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շրջանակն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իրավաչափորեն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սահմանափակվում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նպատակ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ունենալով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ապահովելու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պարտատերերի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հավասարակշռությունը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Cs/>
          <w:sz w:val="24"/>
          <w:szCs w:val="24"/>
          <w:lang w:eastAsia="ru-RU"/>
        </w:rPr>
        <w:t>ուստի</w:t>
      </w:r>
      <w:r w:rsidRPr="009C0C0B">
        <w:rPr>
          <w:rFonts w:ascii="GHEA Grapalat" w:eastAsia="Times New Roman" w:hAnsi="GHEA Grapalat"/>
          <w:bCs/>
          <w:iCs/>
          <w:sz w:val="24"/>
          <w:szCs w:val="24"/>
          <w:lang w:val="de-AT" w:eastAsia="ru-RU"/>
        </w:rPr>
        <w:t xml:space="preserve"> </w:t>
      </w:r>
      <w:r w:rsidRPr="009C0C0B">
        <w:rPr>
          <w:rFonts w:ascii="GHEA Grapalat" w:eastAsia="Times New Roman" w:hAnsi="GHEA Grapalat"/>
          <w:bCs/>
          <w:i/>
          <w:sz w:val="24"/>
          <w:szCs w:val="24"/>
          <w:lang w:val="de-AT" w:eastAsia="ru-RU"/>
        </w:rPr>
        <w:t>«</w:t>
      </w:r>
      <w:r w:rsidRPr="00FF288C">
        <w:rPr>
          <w:rFonts w:ascii="GHEA Grapalat" w:eastAsia="Times New Roman" w:hAnsi="GHEA Grapalat"/>
          <w:bCs/>
          <w:i/>
          <w:sz w:val="24"/>
          <w:szCs w:val="24"/>
          <w:lang w:eastAsia="ru-RU"/>
        </w:rPr>
        <w:t>անվճարունակ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ճանաչվելուց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հետո</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անունից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պատասխանատվությամբ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գործողություններն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իրականացնում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կառավարիչը՝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հանդես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գալով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պարտատերերի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հավասարակշռությունն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ապահովող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ոչ</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շահագրգիռ</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անձ՝</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միաժամանակ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հաշվի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առնելով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կողմերից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յուրաքանչյուրի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շահերը</w:t>
      </w:r>
      <w:r w:rsidRPr="009C0C0B">
        <w:rPr>
          <w:rFonts w:ascii="GHEA Grapalat" w:eastAsia="Times New Roman" w:hAnsi="GHEA Grapalat"/>
          <w:bCs/>
          <w:iCs/>
          <w:sz w:val="24"/>
          <w:szCs w:val="24"/>
          <w:lang w:val="de-AT" w:eastAsia="ru-RU"/>
        </w:rPr>
        <w:t>»,</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Cs/>
          <w:sz w:val="24"/>
          <w:szCs w:val="24"/>
          <w:lang w:eastAsia="ru-RU"/>
        </w:rPr>
        <w:t>ՀՀ</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սահմանադրական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դատարանը</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գտել</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է</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որ</w:t>
      </w:r>
      <w:r w:rsidRPr="009C0C0B">
        <w:rPr>
          <w:rFonts w:ascii="GHEA Grapalat" w:eastAsia="Times New Roman" w:hAnsi="GHEA Grapalat"/>
          <w:bCs/>
          <w:i/>
          <w:sz w:val="24"/>
          <w:szCs w:val="24"/>
          <w:lang w:val="de-AT" w:eastAsia="ru-RU"/>
        </w:rPr>
        <w:t xml:space="preserve"> </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
          <w:sz w:val="24"/>
          <w:szCs w:val="24"/>
          <w:lang w:eastAsia="ru-RU"/>
        </w:rPr>
        <w:t>այդպիսի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իրավակարգավորումը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նպատակ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ապահովելու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իրավաչափ</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հավասարակշռություն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մյուս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պարտատերերի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պաշտպանության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համար</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Cs/>
          <w:sz w:val="24"/>
          <w:szCs w:val="24"/>
          <w:lang w:eastAsia="ru-RU"/>
        </w:rPr>
        <w:t>։</w:t>
      </w:r>
    </w:p>
    <w:p w14:paraId="0285D118"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eastAsia="Times New Roman" w:hAnsi="GHEA Grapalat"/>
          <w:bCs/>
          <w:iCs/>
          <w:sz w:val="24"/>
          <w:szCs w:val="24"/>
          <w:lang w:eastAsia="ru-RU"/>
        </w:rPr>
        <w:t>Միևնույն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ժամանակ</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ՀՀ</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սահմանադրական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դատարանը</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նշել</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է</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որ</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վարույթում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
          <w:i/>
          <w:sz w:val="24"/>
          <w:szCs w:val="24"/>
          <w:lang w:eastAsia="ru-RU"/>
        </w:rPr>
        <w:t>կառավարիչը</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հանդես</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է</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գալիս</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ոչ</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թե</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պարտապանի</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կամ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պարտատիրոջ</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կողմում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այլ</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օրենքի</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սահմաններում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իրականացնում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է</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իր՝</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որպես</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սնանկության</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գործով</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կառավարչի</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լիազորությունները</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որոնք</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ուղղված</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են</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պարտապանի</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և</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պարտատիրոջ</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շահերի</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հավասարակշռմանը</w:t>
      </w:r>
      <w:r w:rsidRPr="009C0C0B">
        <w:rPr>
          <w:rFonts w:ascii="GHEA Grapalat" w:eastAsia="Times New Roman" w:hAnsi="GHEA Grapalat"/>
          <w:b/>
          <w:i/>
          <w:sz w:val="24"/>
          <w:szCs w:val="24"/>
          <w:lang w:val="de-AT" w:eastAsia="ru-RU"/>
        </w:rPr>
        <w:t xml:space="preserve"> </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Cs/>
          <w:sz w:val="24"/>
          <w:szCs w:val="24"/>
          <w:lang w:eastAsia="ru-RU"/>
        </w:rPr>
        <w:t>ընդգծումը</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Վճռաբեկ</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դատարանին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է</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Cs/>
          <w:sz w:val="24"/>
          <w:szCs w:val="24"/>
          <w:lang w:eastAsia="ru-RU"/>
        </w:rPr>
        <w:t>։</w:t>
      </w:r>
    </w:p>
    <w:p w14:paraId="62B32988" w14:textId="77777777" w:rsidR="00CC274C" w:rsidRPr="009C0C0B" w:rsidRDefault="00CC274C" w:rsidP="00FF288C">
      <w:pPr>
        <w:widowControl w:val="0"/>
        <w:spacing w:after="0" w:line="240" w:lineRule="auto"/>
        <w:ind w:left="-720" w:right="-180" w:firstLine="450"/>
        <w:jc w:val="both"/>
        <w:rPr>
          <w:rFonts w:ascii="GHEA Grapalat" w:eastAsia="Times New Roman" w:hAnsi="GHEA Grapalat"/>
          <w:bCs/>
          <w:i/>
          <w:sz w:val="24"/>
          <w:szCs w:val="24"/>
          <w:lang w:val="de-AT" w:eastAsia="ru-RU"/>
        </w:rPr>
      </w:pPr>
      <w:r w:rsidRPr="009C0C0B">
        <w:rPr>
          <w:rFonts w:ascii="GHEA Grapalat" w:eastAsia="Times New Roman" w:hAnsi="GHEA Grapalat"/>
          <w:bCs/>
          <w:i/>
          <w:sz w:val="24"/>
          <w:szCs w:val="24"/>
          <w:lang w:val="de-AT" w:eastAsia="ru-RU"/>
        </w:rPr>
        <w:t>(</w:t>
      </w:r>
      <w:r w:rsidRPr="009C0C0B">
        <w:rPr>
          <w:rFonts w:ascii="GHEA Grapalat" w:hAnsi="GHEA Grapalat"/>
          <w:lang w:val="de-AT"/>
        </w:rPr>
        <w:t>...</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հարաբերությունները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կարգավորող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շարք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օրենսդրական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կարգավորումների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ողջ</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տրամաբանությունը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հանգում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կառավարիչն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հարաբերություններում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օժտված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լուրջ</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դերակատարմամբ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շարք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այնպիսի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լիազորությունների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իրականացման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որոնք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մինչև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ճանաչվելը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սակայն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առաջացման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փաստով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դրանց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իրացման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հնարավորությունը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սահմանափակելը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պայմանավորված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բացառապես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վարույթի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բարեհաջող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արդյունավետ</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ընթացքի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ապահովմամբ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պատկանող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գույքի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պահպանմամբ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ինչպես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պարտատերերի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պահանջների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պատշաճ</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բավարարմամբ</w:t>
      </w:r>
      <w:r w:rsidRPr="009C0C0B">
        <w:rPr>
          <w:rFonts w:ascii="GHEA Grapalat" w:eastAsia="Times New Roman" w:hAnsi="GHEA Grapalat"/>
          <w:bCs/>
          <w:i/>
          <w:sz w:val="24"/>
          <w:szCs w:val="24"/>
          <w:lang w:val="de-AT" w:eastAsia="ru-RU"/>
        </w:rPr>
        <w:t>: (</w:t>
      </w:r>
      <w:r w:rsidRPr="009C0C0B">
        <w:rPr>
          <w:rFonts w:ascii="GHEA Grapalat" w:hAnsi="GHEA Grapalat"/>
          <w:lang w:val="de-AT"/>
        </w:rPr>
        <w:t>...</w:t>
      </w:r>
      <w:r w:rsidRPr="009C0C0B">
        <w:rPr>
          <w:rFonts w:ascii="GHEA Grapalat" w:eastAsia="Times New Roman" w:hAnsi="GHEA Grapalat"/>
          <w:bCs/>
          <w:i/>
          <w:sz w:val="24"/>
          <w:szCs w:val="24"/>
          <w:lang w:val="de-AT" w:eastAsia="ru-RU"/>
        </w:rPr>
        <w:t>)</w:t>
      </w:r>
      <w:r w:rsidRPr="00FF288C">
        <w:rPr>
          <w:rFonts w:ascii="GHEA Grapalat" w:eastAsia="Times New Roman" w:hAnsi="GHEA Grapalat"/>
          <w:bCs/>
          <w:i/>
          <w:sz w:val="24"/>
          <w:szCs w:val="24"/>
          <w:lang w:eastAsia="ru-RU"/>
        </w:rPr>
        <w:t>։</w:t>
      </w:r>
    </w:p>
    <w:p w14:paraId="0E4D3FDF"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eastAsia="Times New Roman" w:hAnsi="GHEA Grapalat"/>
          <w:bCs/>
          <w:i/>
          <w:sz w:val="24"/>
          <w:szCs w:val="24"/>
          <w:lang w:eastAsia="ru-RU"/>
        </w:rPr>
        <w:t>Քաղաքացիադատավարական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օրենսդրությունը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վերապահելով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ֆիզիկական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իրավաբանական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անձանց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ներկայացնելու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հնարավորություն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օգտագործում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նախատեսված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ձևակերպումը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Միաժամանակ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օրենսդիրը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ֆիզիկական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իրավաբանական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անձանց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շահերը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ներկայացնելու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մասնավորեցրել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շրջանակներում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նախատեսվում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լուծում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պահանջող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հարցերով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դատավարություններում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ներգրավվելու՝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որոնցում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հանդես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գալիս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հայցվոր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պատասխանող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վեճի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առարկայի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նկատմամբ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ինքնուրույն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պահանջներ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ներկայացնող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երրորդ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անձ</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Վերջին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վկայում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հայցվոր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պատասխանող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վեճի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առարկայի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նկատմամբ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ինքնուրույն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պահանջներ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ներկայացնող</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երրորդ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անձ</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իրավունքի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թեպետ</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հիշյալ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անունից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կառավարիչը</w:t>
      </w:r>
      <w:r w:rsidRPr="009C0C0B">
        <w:rPr>
          <w:rFonts w:ascii="GHEA Grapalat" w:eastAsia="Times New Roman" w:hAnsi="GHEA Grapalat"/>
          <w:bCs/>
          <w:i/>
          <w:sz w:val="24"/>
          <w:szCs w:val="24"/>
          <w:lang w:val="de-AT" w:eastAsia="ru-RU"/>
        </w:rPr>
        <w:t>:</w:t>
      </w:r>
    </w:p>
    <w:p w14:paraId="449802FC"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eastAsia="Times New Roman" w:hAnsi="GHEA Grapalat"/>
          <w:bCs/>
          <w:i/>
          <w:sz w:val="24"/>
          <w:szCs w:val="24"/>
          <w:lang w:eastAsia="ru-RU"/>
        </w:rPr>
        <w:t>Վերոգրյալից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բխում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օրենսդրի՝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Սահմանադրությամբ</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ամրագրված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պարտականությունը՝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հստակեցնելու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պարագայում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պատկանում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ինչպես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պարագայում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իրավունք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ճանաչված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lastRenderedPageBreak/>
        <w:t>պարտապանը</w:t>
      </w:r>
      <w:r w:rsidRPr="009C0C0B">
        <w:rPr>
          <w:rFonts w:ascii="GHEA Grapalat" w:eastAsia="Times New Roman" w:hAnsi="GHEA Grapalat"/>
          <w:bCs/>
          <w:i/>
          <w:sz w:val="24"/>
          <w:szCs w:val="24"/>
          <w:lang w:val="de-AT" w:eastAsia="ru-RU"/>
        </w:rPr>
        <w:t>:</w:t>
      </w:r>
    </w:p>
    <w:p w14:paraId="16B76780"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eastAsia="Times New Roman" w:hAnsi="GHEA Grapalat"/>
          <w:bCs/>
          <w:i/>
          <w:sz w:val="24"/>
          <w:szCs w:val="24"/>
          <w:lang w:eastAsia="ru-RU"/>
        </w:rPr>
        <w:t>Օրենսդրական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կարգավորումների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ուսումնասիրությունը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ցույց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տալիս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օրենսդիրը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կատարել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վերոնշյալ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պարտականությունը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մասնավորապես՝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ամրագրում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նախատեսված</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
          <w:i/>
          <w:sz w:val="24"/>
          <w:szCs w:val="24"/>
          <w:lang w:eastAsia="ru-RU"/>
        </w:rPr>
        <w:t>ինչպես</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նաև</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դատական</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կարգով</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լուծում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պահանջող</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հարցերով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անունից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դատարաններ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իրավասությունը՝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միաժամանակ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չբացառելով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շարք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Օրենքի</w:t>
      </w:r>
      <w:r w:rsidRPr="009C0C0B">
        <w:rPr>
          <w:rFonts w:ascii="GHEA Grapalat" w:eastAsia="Times New Roman" w:hAnsi="GHEA Grapalat"/>
          <w:bCs/>
          <w:i/>
          <w:sz w:val="24"/>
          <w:szCs w:val="24"/>
          <w:lang w:val="de-AT" w:eastAsia="ru-RU"/>
        </w:rPr>
        <w:t xml:space="preserve"> 20-</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31-</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1-</w:t>
      </w:r>
      <w:r w:rsidRPr="00FF288C">
        <w:rPr>
          <w:rFonts w:ascii="GHEA Grapalat" w:eastAsia="Times New Roman" w:hAnsi="GHEA Grapalat"/>
          <w:bCs/>
          <w:i/>
          <w:sz w:val="24"/>
          <w:szCs w:val="24"/>
          <w:lang w:eastAsia="ru-RU"/>
        </w:rPr>
        <w:t>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32-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1-</w:t>
      </w:r>
      <w:r w:rsidRPr="00FF288C">
        <w:rPr>
          <w:rFonts w:ascii="GHEA Grapalat" w:eastAsia="Times New Roman" w:hAnsi="GHEA Grapalat"/>
          <w:bCs/>
          <w:i/>
          <w:sz w:val="24"/>
          <w:szCs w:val="24"/>
          <w:lang w:eastAsia="ru-RU"/>
        </w:rPr>
        <w:t>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36-</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40-</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47-</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68-</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անմիջականորեն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իրավունքը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ինչպես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հստակեցնելով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Օրենքի</w:t>
      </w:r>
      <w:r w:rsidRPr="009C0C0B">
        <w:rPr>
          <w:rFonts w:ascii="GHEA Grapalat" w:eastAsia="Times New Roman" w:hAnsi="GHEA Grapalat"/>
          <w:bCs/>
          <w:i/>
          <w:sz w:val="24"/>
          <w:szCs w:val="24"/>
          <w:lang w:val="de-AT" w:eastAsia="ru-RU"/>
        </w:rPr>
        <w:t xml:space="preserve"> 29-</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1-</w:t>
      </w:r>
      <w:r w:rsidRPr="00FF288C">
        <w:rPr>
          <w:rFonts w:ascii="GHEA Grapalat" w:eastAsia="Times New Roman" w:hAnsi="GHEA Grapalat"/>
          <w:bCs/>
          <w:i/>
          <w:sz w:val="24"/>
          <w:szCs w:val="24"/>
          <w:lang w:eastAsia="ru-RU"/>
        </w:rPr>
        <w:t>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w:t>
      </w:r>
      <w:r w:rsidRPr="009C0C0B">
        <w:rPr>
          <w:rFonts w:ascii="GHEA Grapalat" w:eastAsia="Times New Roman" w:hAnsi="GHEA Grapalat"/>
          <w:bCs/>
          <w:i/>
          <w:sz w:val="24"/>
          <w:szCs w:val="24"/>
          <w:lang w:val="de-AT" w:eastAsia="ru-RU"/>
        </w:rPr>
        <w:t>», «</w:t>
      </w:r>
      <w:r w:rsidRPr="00FF288C">
        <w:rPr>
          <w:rFonts w:ascii="GHEA Grapalat" w:eastAsia="Times New Roman" w:hAnsi="GHEA Grapalat"/>
          <w:bCs/>
          <w:i/>
          <w:sz w:val="24"/>
          <w:szCs w:val="24"/>
          <w:lang w:eastAsia="ru-RU"/>
        </w:rPr>
        <w:t>գ</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կետեր</w:t>
      </w:r>
      <w:r w:rsidRPr="009C0C0B">
        <w:rPr>
          <w:rFonts w:ascii="GHEA Grapalat" w:eastAsia="Times New Roman" w:hAnsi="GHEA Grapalat"/>
          <w:bCs/>
          <w:i/>
          <w:sz w:val="24"/>
          <w:szCs w:val="24"/>
          <w:lang w:val="de-AT" w:eastAsia="ru-RU"/>
        </w:rPr>
        <w:t>, 36-</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2-</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50-</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1-</w:t>
      </w:r>
      <w:r w:rsidRPr="00FF288C">
        <w:rPr>
          <w:rFonts w:ascii="GHEA Grapalat" w:eastAsia="Times New Roman" w:hAnsi="GHEA Grapalat"/>
          <w:bCs/>
          <w:i/>
          <w:sz w:val="24"/>
          <w:szCs w:val="24"/>
          <w:lang w:eastAsia="ru-RU"/>
        </w:rPr>
        <w:t>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54-</w:t>
      </w:r>
      <w:r w:rsidRPr="00FF288C">
        <w:rPr>
          <w:rFonts w:ascii="GHEA Grapalat" w:eastAsia="Times New Roman" w:hAnsi="GHEA Grapalat"/>
          <w:bCs/>
          <w:i/>
          <w:sz w:val="24"/>
          <w:szCs w:val="24"/>
          <w:lang w:eastAsia="ru-RU"/>
        </w:rPr>
        <w:t>րդ</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հոդվածի</w:t>
      </w:r>
      <w:r w:rsidRPr="009C0C0B">
        <w:rPr>
          <w:rFonts w:ascii="GHEA Grapalat" w:eastAsia="Times New Roman" w:hAnsi="GHEA Grapalat"/>
          <w:bCs/>
          <w:i/>
          <w:sz w:val="24"/>
          <w:szCs w:val="24"/>
          <w:lang w:val="de-AT" w:eastAsia="ru-RU"/>
        </w:rPr>
        <w:t xml:space="preserve"> 1-</w:t>
      </w:r>
      <w:r w:rsidRPr="00FF288C">
        <w:rPr>
          <w:rFonts w:ascii="GHEA Grapalat" w:eastAsia="Times New Roman" w:hAnsi="GHEA Grapalat"/>
          <w:bCs/>
          <w:i/>
          <w:sz w:val="24"/>
          <w:szCs w:val="24"/>
          <w:lang w:eastAsia="ru-RU"/>
        </w:rPr>
        <w:t>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պայմանները</w:t>
      </w:r>
      <w:r w:rsidRPr="009C0C0B">
        <w:rPr>
          <w:rFonts w:ascii="GHEA Grapalat" w:eastAsia="Times New Roman" w:hAnsi="GHEA Grapalat"/>
          <w:bCs/>
          <w:i/>
          <w:sz w:val="24"/>
          <w:szCs w:val="24"/>
          <w:lang w:val="de-AT" w:eastAsia="ru-RU"/>
        </w:rPr>
        <w:t>:</w:t>
      </w:r>
    </w:p>
    <w:p w14:paraId="150A46D6" w14:textId="77777777" w:rsidR="00CC274C" w:rsidRPr="009C0C0B" w:rsidRDefault="00CC274C" w:rsidP="00FF288C">
      <w:pPr>
        <w:widowControl w:val="0"/>
        <w:shd w:val="clear" w:color="auto" w:fill="FFFFFF"/>
        <w:spacing w:after="0" w:line="240" w:lineRule="auto"/>
        <w:ind w:left="-720" w:right="-180" w:firstLine="450"/>
        <w:jc w:val="both"/>
        <w:rPr>
          <w:rFonts w:ascii="GHEA Grapalat" w:eastAsia="Times New Roman" w:hAnsi="GHEA Grapalat"/>
          <w:bCs/>
          <w:i/>
          <w:sz w:val="24"/>
          <w:szCs w:val="24"/>
          <w:lang w:val="de-AT" w:eastAsia="ru-RU"/>
        </w:rPr>
      </w:pPr>
      <w:r w:rsidRPr="00FF288C">
        <w:rPr>
          <w:rFonts w:ascii="GHEA Grapalat" w:eastAsia="Times New Roman" w:hAnsi="GHEA Grapalat"/>
          <w:bCs/>
          <w:i/>
          <w:sz w:val="24"/>
          <w:szCs w:val="24"/>
          <w:lang w:eastAsia="ru-RU"/>
        </w:rPr>
        <w:t>Վերոգրյալից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բխում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սահմանելով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հարցերով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ընդհանուր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կանոն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միաժամանակ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հստակ</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ամրագրել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այն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որոնց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պարագայում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իրավասություն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ունի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նաև</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պարտապանը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
          <w:i/>
          <w:sz w:val="24"/>
          <w:szCs w:val="24"/>
          <w:lang w:eastAsia="ru-RU"/>
        </w:rPr>
        <w:t>Դրանից</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հետևում</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է</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lang w:eastAsia="ru-RU"/>
        </w:rPr>
        <w:t>որ</w:t>
      </w:r>
      <w:r w:rsidRPr="009C0C0B">
        <w:rPr>
          <w:rFonts w:ascii="GHEA Grapalat" w:eastAsia="Times New Roman" w:hAnsi="GHEA Grapalat"/>
          <w:b/>
          <w:i/>
          <w:sz w:val="24"/>
          <w:szCs w:val="24"/>
          <w:lang w:val="de-AT" w:eastAsia="ru-RU"/>
        </w:rPr>
        <w:t xml:space="preserve"> </w:t>
      </w:r>
      <w:r w:rsidRPr="00FF288C">
        <w:rPr>
          <w:rFonts w:ascii="GHEA Grapalat" w:eastAsia="Times New Roman" w:hAnsi="GHEA Grapalat"/>
          <w:b/>
          <w:i/>
          <w:sz w:val="24"/>
          <w:szCs w:val="24"/>
          <w:u w:val="single"/>
          <w:lang w:eastAsia="ru-RU"/>
        </w:rPr>
        <w:t>սնանկության</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վերաբերյալ</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այլ</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հարցերով</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դատարան</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դիմելու</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իրավունքը</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պատկանում</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է</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սնանկության</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գործով</w:t>
      </w:r>
      <w:r w:rsidRPr="009C0C0B">
        <w:rPr>
          <w:rFonts w:ascii="GHEA Grapalat" w:eastAsia="Times New Roman" w:hAnsi="GHEA Grapalat"/>
          <w:b/>
          <w:i/>
          <w:sz w:val="24"/>
          <w:szCs w:val="24"/>
          <w:u w:val="single"/>
          <w:lang w:val="de-AT" w:eastAsia="ru-RU"/>
        </w:rPr>
        <w:t xml:space="preserve"> </w:t>
      </w:r>
      <w:r w:rsidRPr="00FF288C">
        <w:rPr>
          <w:rFonts w:ascii="GHEA Grapalat" w:eastAsia="Times New Roman" w:hAnsi="GHEA Grapalat"/>
          <w:b/>
          <w:i/>
          <w:sz w:val="24"/>
          <w:szCs w:val="24"/>
          <w:u w:val="single"/>
          <w:lang w:eastAsia="ru-RU"/>
        </w:rPr>
        <w:t>կառավարչին</w:t>
      </w:r>
      <w:r w:rsidRPr="009C0C0B">
        <w:rPr>
          <w:rFonts w:ascii="GHEA Grapalat" w:eastAsia="Times New Roman" w:hAnsi="GHEA Grapalat"/>
          <w:bCs/>
          <w:i/>
          <w:sz w:val="24"/>
          <w:szCs w:val="24"/>
          <w:lang w:val="de-AT" w:eastAsia="ru-RU"/>
        </w:rPr>
        <w:t xml:space="preserve"> </w:t>
      </w:r>
      <w:r w:rsidRPr="009C0C0B">
        <w:rPr>
          <w:rFonts w:ascii="GHEA Grapalat" w:eastAsia="Times New Roman" w:hAnsi="GHEA Grapalat"/>
          <w:bCs/>
          <w:iCs/>
          <w:sz w:val="24"/>
          <w:szCs w:val="24"/>
          <w:lang w:val="de-AT" w:eastAsia="ru-RU"/>
        </w:rPr>
        <w:t>(</w:t>
      </w:r>
      <w:r w:rsidRPr="00FF288C">
        <w:rPr>
          <w:rFonts w:ascii="GHEA Grapalat" w:eastAsia="Times New Roman" w:hAnsi="GHEA Grapalat"/>
          <w:bCs/>
          <w:iCs/>
          <w:sz w:val="24"/>
          <w:szCs w:val="24"/>
          <w:lang w:eastAsia="ru-RU"/>
        </w:rPr>
        <w:t>ընդգծումը</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Վճռաբեկ</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դատարանին</w:t>
      </w:r>
      <w:r w:rsidRPr="009C0C0B">
        <w:rPr>
          <w:rFonts w:ascii="GHEA Grapalat" w:eastAsia="Times New Roman" w:hAnsi="GHEA Grapalat"/>
          <w:bCs/>
          <w:iCs/>
          <w:sz w:val="24"/>
          <w:szCs w:val="24"/>
          <w:lang w:val="de-AT" w:eastAsia="ru-RU"/>
        </w:rPr>
        <w:t xml:space="preserve"> </w:t>
      </w:r>
      <w:r w:rsidRPr="00FF288C">
        <w:rPr>
          <w:rFonts w:ascii="GHEA Grapalat" w:eastAsia="Times New Roman" w:hAnsi="GHEA Grapalat"/>
          <w:bCs/>
          <w:iCs/>
          <w:sz w:val="24"/>
          <w:szCs w:val="24"/>
          <w:lang w:eastAsia="ru-RU"/>
        </w:rPr>
        <w:t>է</w:t>
      </w:r>
      <w:r w:rsidRPr="009C0C0B">
        <w:rPr>
          <w:rFonts w:ascii="GHEA Grapalat" w:eastAsia="Times New Roman" w:hAnsi="GHEA Grapalat"/>
          <w:bCs/>
          <w:iCs/>
          <w:sz w:val="24"/>
          <w:szCs w:val="24"/>
          <w:lang w:val="de-AT" w:eastAsia="ru-RU"/>
        </w:rPr>
        <w:t>)</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Ավելին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Օրենքը</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շարք</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դեպքերի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համար</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սահմանում</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է</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սնանկության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գործով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կառավարչի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կողմից</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դիմելու</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վերաբերյալ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առավել</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մանրամասն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կարգավորում</w:t>
      </w:r>
      <w:r w:rsidRPr="009C0C0B">
        <w:rPr>
          <w:rFonts w:ascii="GHEA Grapalat" w:eastAsia="Times New Roman" w:hAnsi="GHEA Grapalat"/>
          <w:bCs/>
          <w:iCs/>
          <w:sz w:val="24"/>
          <w:szCs w:val="24"/>
          <w:lang w:val="de-AT" w:eastAsia="ru-RU"/>
        </w:rPr>
        <w:t>»</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տե՛ս</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ՀՀ</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սահմանադրական</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դատարանի</w:t>
      </w:r>
      <w:r w:rsidRPr="009C0C0B">
        <w:rPr>
          <w:rFonts w:ascii="GHEA Grapalat" w:eastAsia="Times New Roman" w:hAnsi="GHEA Grapalat"/>
          <w:bCs/>
          <w:i/>
          <w:sz w:val="24"/>
          <w:szCs w:val="24"/>
          <w:lang w:val="de-AT" w:eastAsia="ru-RU"/>
        </w:rPr>
        <w:t xml:space="preserve"> 26.01.2021 </w:t>
      </w:r>
      <w:r w:rsidRPr="00FF288C">
        <w:rPr>
          <w:rFonts w:ascii="GHEA Grapalat" w:eastAsia="Times New Roman" w:hAnsi="GHEA Grapalat"/>
          <w:bCs/>
          <w:i/>
          <w:sz w:val="24"/>
          <w:szCs w:val="24"/>
          <w:lang w:eastAsia="ru-RU"/>
        </w:rPr>
        <w:t>թվականի</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թիվ</w:t>
      </w:r>
      <w:r w:rsidRPr="009C0C0B">
        <w:rPr>
          <w:rFonts w:ascii="GHEA Grapalat" w:eastAsia="Times New Roman" w:hAnsi="GHEA Grapalat"/>
          <w:bCs/>
          <w:i/>
          <w:sz w:val="24"/>
          <w:szCs w:val="24"/>
          <w:lang w:val="de-AT" w:eastAsia="ru-RU"/>
        </w:rPr>
        <w:t xml:space="preserve"> </w:t>
      </w:r>
      <w:r w:rsidRPr="00FF288C">
        <w:rPr>
          <w:rFonts w:ascii="GHEA Grapalat" w:eastAsia="Times New Roman" w:hAnsi="GHEA Grapalat"/>
          <w:bCs/>
          <w:i/>
          <w:sz w:val="24"/>
          <w:szCs w:val="24"/>
          <w:lang w:eastAsia="ru-RU"/>
        </w:rPr>
        <w:t>ՍԴՈ</w:t>
      </w:r>
      <w:r w:rsidRPr="009C0C0B">
        <w:rPr>
          <w:rFonts w:ascii="GHEA Grapalat" w:eastAsia="Times New Roman" w:hAnsi="GHEA Grapalat"/>
          <w:bCs/>
          <w:i/>
          <w:sz w:val="24"/>
          <w:szCs w:val="24"/>
          <w:lang w:val="de-AT" w:eastAsia="ru-RU"/>
        </w:rPr>
        <w:t xml:space="preserve">-1572 </w:t>
      </w:r>
      <w:r w:rsidRPr="00FF288C">
        <w:rPr>
          <w:rFonts w:ascii="GHEA Grapalat" w:eastAsia="Times New Roman" w:hAnsi="GHEA Grapalat"/>
          <w:bCs/>
          <w:i/>
          <w:sz w:val="24"/>
          <w:szCs w:val="24"/>
          <w:lang w:eastAsia="ru-RU"/>
        </w:rPr>
        <w:t>որոշումը</w:t>
      </w:r>
      <w:r w:rsidRPr="009C0C0B">
        <w:rPr>
          <w:rFonts w:ascii="GHEA Grapalat" w:eastAsia="Times New Roman" w:hAnsi="GHEA Grapalat"/>
          <w:bCs/>
          <w:i/>
          <w:sz w:val="24"/>
          <w:szCs w:val="24"/>
          <w:lang w:val="de-AT" w:eastAsia="ru-RU"/>
        </w:rPr>
        <w:t>)</w:t>
      </w:r>
      <w:r w:rsidRPr="00FF288C">
        <w:rPr>
          <w:rFonts w:ascii="GHEA Grapalat" w:eastAsia="Times New Roman" w:hAnsi="GHEA Grapalat"/>
          <w:bCs/>
          <w:iCs/>
          <w:sz w:val="24"/>
          <w:szCs w:val="24"/>
          <w:lang w:eastAsia="ru-RU"/>
        </w:rPr>
        <w:t>։</w:t>
      </w:r>
    </w:p>
    <w:p w14:paraId="464C2F19" w14:textId="54B54526" w:rsidR="00CC274C" w:rsidRPr="00FF288C" w:rsidRDefault="00EC156A"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ՀՀ վ</w:t>
      </w:r>
      <w:r w:rsidR="00CC274C" w:rsidRPr="00FF288C">
        <w:rPr>
          <w:rFonts w:ascii="GHEA Grapalat" w:hAnsi="GHEA Grapalat"/>
          <w:lang w:val="hy-AM"/>
        </w:rPr>
        <w:t xml:space="preserve">ճռաբեկ դատարանը, նախկինում կայացված որոշմամբ անդրադառնալով «Սնանկության մասին» ՀՀ օրենքի 29-րդ հոդվածի 1-ին մասի «գ» կետով սահմանված սնանկության գործով կառավարչի լիազորությանը, արձանագրել է, որ սնանկ ճանաչվելուց հետո </w:t>
      </w:r>
      <w:r w:rsidR="00CC274C" w:rsidRPr="00FF288C">
        <w:rPr>
          <w:rFonts w:ascii="GHEA Grapalat" w:hAnsi="GHEA Grapalat"/>
          <w:b/>
          <w:bCs/>
          <w:lang w:val="hy-AM"/>
        </w:rPr>
        <w:t>պարտապանի դատավարական իրավունքներն իրացնում է կառավարիչը և սնանկ ճանաչվելուց հետո, ի թիվս այլնի, պարտապանի անունից իրացնում է նաև դատարան հայց ներկայացնելու իրավունքը</w:t>
      </w:r>
      <w:r w:rsidR="00CC274C" w:rsidRPr="00FF288C">
        <w:rPr>
          <w:rFonts w:ascii="GHEA Grapalat" w:hAnsi="GHEA Grapalat"/>
          <w:lang w:val="hy-AM"/>
        </w:rPr>
        <w:t xml:space="preserve"> </w:t>
      </w:r>
      <w:r w:rsidR="00CC274C" w:rsidRPr="00FF288C">
        <w:rPr>
          <w:rFonts w:ascii="GHEA Grapalat" w:hAnsi="GHEA Grapalat"/>
          <w:b/>
          <w:bCs/>
          <w:lang w:val="hy-AM"/>
        </w:rPr>
        <w:t>(...)</w:t>
      </w:r>
      <w:r w:rsidR="00CC274C" w:rsidRPr="00FF288C">
        <w:rPr>
          <w:rFonts w:ascii="GHEA Grapalat" w:hAnsi="GHEA Grapalat"/>
          <w:lang w:val="hy-AM"/>
        </w:rPr>
        <w:t xml:space="preserve">՝ </w:t>
      </w:r>
      <w:r w:rsidR="00CC274C" w:rsidRPr="00FF288C">
        <w:rPr>
          <w:rFonts w:ascii="GHEA Grapalat" w:hAnsi="GHEA Grapalat"/>
          <w:b/>
          <w:bCs/>
          <w:color w:val="000000"/>
          <w:shd w:val="clear" w:color="auto" w:fill="FFFFFF"/>
          <w:lang w:val="hy-AM"/>
        </w:rPr>
        <w:t>բայց բոլոր դեպքերում հանդես գալով որպես սնանկ ճանաչված պարտապանի ներկայացուցիչ</w:t>
      </w:r>
      <w:r w:rsidR="00CC274C" w:rsidRPr="00FF288C">
        <w:rPr>
          <w:rFonts w:ascii="GHEA Grapalat" w:hAnsi="GHEA Grapalat"/>
          <w:color w:val="000000"/>
          <w:shd w:val="clear" w:color="auto" w:fill="FFFFFF"/>
          <w:lang w:val="hy-AM"/>
        </w:rPr>
        <w:t xml:space="preserve"> </w:t>
      </w:r>
      <w:r w:rsidR="00CC274C" w:rsidRPr="00FF288C">
        <w:rPr>
          <w:rFonts w:ascii="GHEA Grapalat" w:hAnsi="GHEA Grapalat"/>
          <w:i/>
          <w:iCs/>
          <w:lang w:val="hy-AM"/>
        </w:rPr>
        <w:t>(տե՛ս Մնացական Նախոյանի սնանկության գործով կառավարիչ Աշոտ Տեր-Վարդանյանն ընդդեմ Լեյլի Պետրոսյանի, Թերեզա և Մարի Նախոյանների թիվ ԱՐԱԴ/0333/02/14 քաղաքացիական գործով 22</w:t>
      </w:r>
      <w:r w:rsidR="00CC274C" w:rsidRPr="00FF288C">
        <w:rPr>
          <w:rFonts w:ascii="Microsoft JhengHei" w:eastAsia="Microsoft JhengHei" w:hAnsi="Microsoft JhengHei" w:cs="Microsoft JhengHei" w:hint="eastAsia"/>
          <w:i/>
          <w:iCs/>
          <w:lang w:val="hy-AM"/>
        </w:rPr>
        <w:t>․</w:t>
      </w:r>
      <w:r w:rsidR="00CC274C" w:rsidRPr="00FF288C">
        <w:rPr>
          <w:rFonts w:ascii="GHEA Grapalat" w:hAnsi="GHEA Grapalat"/>
          <w:i/>
          <w:iCs/>
          <w:lang w:val="hy-AM"/>
        </w:rPr>
        <w:t>04</w:t>
      </w:r>
      <w:r w:rsidR="00CC274C" w:rsidRPr="00FF288C">
        <w:rPr>
          <w:rFonts w:ascii="Microsoft JhengHei" w:eastAsia="Microsoft JhengHei" w:hAnsi="Microsoft JhengHei" w:cs="Microsoft JhengHei" w:hint="eastAsia"/>
          <w:i/>
          <w:iCs/>
          <w:lang w:val="hy-AM"/>
        </w:rPr>
        <w:t>․</w:t>
      </w:r>
      <w:r w:rsidR="00CC274C" w:rsidRPr="00FF288C">
        <w:rPr>
          <w:rFonts w:ascii="GHEA Grapalat" w:hAnsi="GHEA Grapalat"/>
          <w:i/>
          <w:iCs/>
          <w:lang w:val="hy-AM"/>
        </w:rPr>
        <w:t>2016 թվականի որոշումը)</w:t>
      </w:r>
      <w:r w:rsidR="00CC274C" w:rsidRPr="00FF288C">
        <w:rPr>
          <w:rFonts w:ascii="GHEA Grapalat" w:hAnsi="GHEA Grapalat"/>
          <w:lang w:val="hy-AM"/>
        </w:rPr>
        <w:t>։</w:t>
      </w:r>
    </w:p>
    <w:p w14:paraId="73B7A420" w14:textId="6D26B89C"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eastAsia="SimSun" w:hAnsi="GHEA Grapalat" w:cstheme="minorBidi"/>
          <w:bCs/>
          <w:lang w:val="hy-AM"/>
        </w:rPr>
      </w:pPr>
      <w:r w:rsidRPr="00FF288C">
        <w:rPr>
          <w:rFonts w:ascii="GHEA Grapalat" w:hAnsi="GHEA Grapalat"/>
          <w:lang w:val="hy-AM"/>
        </w:rPr>
        <w:t xml:space="preserve">ՀՀ սահմանադրական դատարանի և ՀՀ վճռաբեկ դատարանի վերոշարադրյալ իրավական դիրքորոշումների հաշվառմամբ </w:t>
      </w:r>
      <w:r w:rsidR="007C17C8" w:rsidRPr="00FF288C">
        <w:rPr>
          <w:rFonts w:ascii="GHEA Grapalat" w:hAnsi="GHEA Grapalat"/>
          <w:lang w:val="hy-AM"/>
        </w:rPr>
        <w:t xml:space="preserve">հարկ </w:t>
      </w:r>
      <w:r w:rsidR="00920B78">
        <w:rPr>
          <w:rFonts w:ascii="GHEA Grapalat" w:hAnsi="GHEA Grapalat"/>
          <w:lang w:val="hy-AM"/>
        </w:rPr>
        <w:t>ենք</w:t>
      </w:r>
      <w:r w:rsidR="007C17C8" w:rsidRPr="00FF288C">
        <w:rPr>
          <w:rFonts w:ascii="GHEA Grapalat" w:hAnsi="GHEA Grapalat"/>
          <w:lang w:val="hy-AM"/>
        </w:rPr>
        <w:t xml:space="preserve"> համարում փաստել</w:t>
      </w:r>
      <w:r w:rsidRPr="00FF288C">
        <w:rPr>
          <w:rFonts w:ascii="GHEA Grapalat" w:hAnsi="GHEA Grapalat"/>
          <w:lang w:val="hy-AM"/>
        </w:rPr>
        <w:t xml:space="preserve">, որ «Սնանկության մասին» ՀՀ օրենքը չի բացառում սնանկության գործով կառավարչի իրավունքը՝ պարտապանին սնանկ ճանաչելու մասին վճիռն օրինական ուժի մեջ մտնելուց հետո ընդհանուր հիմունքներով վիճարկելու պարտապանի կողմից </w:t>
      </w:r>
      <w:r w:rsidRPr="00FF288C">
        <w:rPr>
          <w:rFonts w:ascii="GHEA Grapalat" w:eastAsia="SimSun" w:hAnsi="GHEA Grapalat" w:cstheme="minorBidi"/>
          <w:bCs/>
          <w:lang w:val="hy-AM"/>
        </w:rPr>
        <w:t>օրենքի պահանջների խախտմամբ</w:t>
      </w:r>
      <w:r w:rsidRPr="00FF288C">
        <w:rPr>
          <w:rFonts w:ascii="GHEA Grapalat" w:hAnsi="GHEA Grapalat"/>
          <w:bCs/>
          <w:lang w:val="hy-AM"/>
        </w:rPr>
        <w:t xml:space="preserve">, մասնավորապես՝ </w:t>
      </w:r>
      <w:r w:rsidRPr="00FF288C">
        <w:rPr>
          <w:rFonts w:ascii="GHEA Grapalat" w:hAnsi="GHEA Grapalat"/>
          <w:bCs/>
          <w:color w:val="000000"/>
          <w:lang w:val="hy-AM"/>
        </w:rPr>
        <w:t>«Սնանկության մասին» ՀՀ օրենքի</w:t>
      </w:r>
      <w:r w:rsidRPr="00FF288C">
        <w:rPr>
          <w:rFonts w:ascii="GHEA Grapalat" w:hAnsi="GHEA Grapalat" w:cs="Calibri"/>
          <w:bCs/>
          <w:color w:val="000000"/>
          <w:lang w:val="hy-AM"/>
        </w:rPr>
        <w:t xml:space="preserve"> </w:t>
      </w:r>
      <w:r w:rsidRPr="00FF288C">
        <w:rPr>
          <w:rFonts w:ascii="GHEA Grapalat" w:hAnsi="GHEA Grapalat"/>
          <w:bCs/>
          <w:color w:val="000000"/>
          <w:lang w:val="de-AT"/>
        </w:rPr>
        <w:t>39-</w:t>
      </w:r>
      <w:r w:rsidRPr="00FF288C">
        <w:rPr>
          <w:rFonts w:ascii="GHEA Grapalat" w:hAnsi="GHEA Grapalat"/>
          <w:bCs/>
          <w:color w:val="000000"/>
          <w:lang w:val="hy-AM"/>
        </w:rPr>
        <w:t>րդ</w:t>
      </w:r>
      <w:r w:rsidRPr="00FF288C">
        <w:rPr>
          <w:rFonts w:ascii="GHEA Grapalat" w:hAnsi="GHEA Grapalat" w:cs="Calibri"/>
          <w:bCs/>
          <w:color w:val="000000"/>
          <w:lang w:val="hy-AM"/>
        </w:rPr>
        <w:t xml:space="preserve"> </w:t>
      </w:r>
      <w:r w:rsidRPr="00FF288C">
        <w:rPr>
          <w:rFonts w:ascii="GHEA Grapalat" w:hAnsi="GHEA Grapalat" w:cs="GHEA Grapalat"/>
          <w:bCs/>
          <w:color w:val="000000"/>
          <w:lang w:val="hy-AM"/>
        </w:rPr>
        <w:t>հոդվածի 1-ին ու 2-րդ մասերով</w:t>
      </w:r>
      <w:r w:rsidRPr="00FF288C">
        <w:rPr>
          <w:rFonts w:ascii="GHEA Grapalat" w:hAnsi="GHEA Grapalat"/>
          <w:bCs/>
          <w:color w:val="000000"/>
          <w:lang w:val="hy-AM"/>
        </w:rPr>
        <w:t xml:space="preserve"> նախատեսված սահմանափակումների շրջանցմամբ</w:t>
      </w:r>
      <w:r w:rsidRPr="00FF288C">
        <w:rPr>
          <w:rFonts w:ascii="GHEA Grapalat" w:eastAsia="SimSun" w:hAnsi="GHEA Grapalat" w:cstheme="minorBidi"/>
          <w:bCs/>
          <w:lang w:val="hy-AM"/>
        </w:rPr>
        <w:t xml:space="preserve"> կնքված գործարքները՝ պարտապանի անունից իրացնելով ՀՀ քաղաքացիական օրենսգրքով գործարքի կողմի համար երաշխավորված՝ նման գործարքը վիճարկելու իրավունքը և ՀՀ քաղաքացիական դատավարության օրենսգրքի 49-րդ հոդվածի իմաստով հանդես գալով որպես սնանկ ճանաչված ֆիզիկական կամ իրավաբանական անձի շահերի ի պաշտոնե ներկայացուցիչ։</w:t>
      </w:r>
    </w:p>
    <w:p w14:paraId="67205BDB" w14:textId="0C04D028" w:rsidR="00CC274C" w:rsidRPr="00FF288C" w:rsidRDefault="007C17C8"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eastAsia="SimSun" w:hAnsi="GHEA Grapalat" w:cstheme="minorBidi"/>
          <w:bCs/>
          <w:lang w:val="hy-AM"/>
        </w:rPr>
        <w:t>Միաժամանակ հ</w:t>
      </w:r>
      <w:r w:rsidR="00CC274C" w:rsidRPr="00FF288C">
        <w:rPr>
          <w:rFonts w:ascii="GHEA Grapalat" w:eastAsia="SimSun" w:hAnsi="GHEA Grapalat" w:cstheme="minorBidi"/>
          <w:bCs/>
          <w:lang w:val="hy-AM"/>
        </w:rPr>
        <w:t xml:space="preserve">արկ </w:t>
      </w:r>
      <w:r w:rsidR="00920B78">
        <w:rPr>
          <w:rFonts w:ascii="GHEA Grapalat" w:eastAsia="SimSun" w:hAnsi="GHEA Grapalat" w:cstheme="minorBidi"/>
          <w:bCs/>
          <w:lang w:val="hy-AM"/>
        </w:rPr>
        <w:t>ենք</w:t>
      </w:r>
      <w:r w:rsidR="00CC274C" w:rsidRPr="00FF288C">
        <w:rPr>
          <w:rFonts w:ascii="GHEA Grapalat" w:eastAsia="SimSun" w:hAnsi="GHEA Grapalat" w:cstheme="minorBidi"/>
          <w:bCs/>
          <w:lang w:val="hy-AM"/>
        </w:rPr>
        <w:t xml:space="preserve"> համարում նշել, որ </w:t>
      </w:r>
      <w:r w:rsidR="00CC274C" w:rsidRPr="00FF288C">
        <w:rPr>
          <w:rFonts w:ascii="GHEA Grapalat" w:hAnsi="GHEA Grapalat"/>
          <w:lang w:val="hy-AM"/>
        </w:rPr>
        <w:t>«Սնանկության մասին» ՀՀ օրենքի 29-րդ հոդվածի 1-ին մասի «բ» կետով սահմանված սնանկության գործով կառավարչի լիազորությ</w:t>
      </w:r>
      <w:r w:rsidR="001C50E7" w:rsidRPr="00FF288C">
        <w:rPr>
          <w:rFonts w:ascii="GHEA Grapalat" w:hAnsi="GHEA Grapalat"/>
          <w:lang w:val="hy-AM"/>
        </w:rPr>
        <w:t>ու</w:t>
      </w:r>
      <w:r w:rsidR="00CC274C" w:rsidRPr="00FF288C">
        <w:rPr>
          <w:rFonts w:ascii="GHEA Grapalat" w:hAnsi="GHEA Grapalat"/>
          <w:lang w:val="hy-AM"/>
        </w:rPr>
        <w:t xml:space="preserve">նը մեկնաբանելիս որպես ելակետ անհրաժեշտ է ընդունել այն, որ տվյալ </w:t>
      </w:r>
      <w:r w:rsidR="00CC274C" w:rsidRPr="00FF288C">
        <w:rPr>
          <w:rFonts w:ascii="GHEA Grapalat" w:hAnsi="GHEA Grapalat"/>
          <w:lang w:val="hy-AM"/>
        </w:rPr>
        <w:lastRenderedPageBreak/>
        <w:t xml:space="preserve">լիազորությունը, որի կիրառումն օրենսդիրը պայմանավորել է «սույն օրենքով նախատեսված դեպքերում» հիպոթեզով, վերաբերելի է ոչ թե սնանկության վարույթի շրջանակներում պարտապանի գույքի հավաքագրման, պահպանման և պարտատերերի պահանջների պատշաճ բավարարման համար անհրաժեշտ պայմաններ ապահովելու նպատակով  սնանկության գործով կառավարչի կողմից որպես պարտապանի ի պաշտոնե ներկայացուցիչ տարաբնույթ (այդ թվում՝ պարտապանի գործարքն անվավեր ճանաչելու և (կամ) նրա կնքած գործարքի նկատմամբ անվավերության հետևանքներ կիրառելու կամ </w:t>
      </w:r>
      <w:r w:rsidR="00CC274C" w:rsidRPr="00FF288C">
        <w:rPr>
          <w:rFonts w:ascii="GHEA Grapalat" w:hAnsi="GHEA Grapalat" w:cstheme="minorBidi"/>
          <w:bCs/>
          <w:lang w:val="hy-AM"/>
        </w:rPr>
        <w:t xml:space="preserve">սույն գործով հայցադիմումը դատարան ներկայացնելու պահին գործած խմբագրությամբ </w:t>
      </w:r>
      <w:r w:rsidR="00CC274C" w:rsidRPr="00FF288C">
        <w:rPr>
          <w:rFonts w:ascii="GHEA Grapalat" w:hAnsi="GHEA Grapalat"/>
          <w:lang w:val="hy-AM"/>
        </w:rPr>
        <w:t>«Սնանկության մասին» ՀՀ օրենքի 54-րդ հոդվածի 1-ին մասով նախատեսված հիմքերով պարտապանի փոխանցած կամ նրանից բռնագանձված գույքը հետ վերադարձնելու) պահանջներով դատարան հայց ներկայացնելուն, այլ «Սնանկության մասին» ՀՀ օրենքով նախատեսված բոլոր այն դեպքերին, երբ սնանկության գործով կառավարիչը, իրացնելով դատական վերահսկողության ներքո տվյալ սնանկության գործի շրջանակներում օրենքով իր վրա դրված գործառույթները, առանձին վարույթային (ընթացակարգային) հարցերի լուծման նպատակով գործը քննող դատարանին ներկայացնում է դիմումներ և միջնորդություններ (օրինակ՝ պարտապանի գործունեությունն ամբողջությամբ կամ մասնակիորեն վերսկսելու [«Սնանկության մասին» ՀՀ օրենքի 73-րդ հոդված],</w:t>
      </w:r>
      <w:r w:rsidR="00CC274C" w:rsidRPr="00FF288C">
        <w:rPr>
          <w:rFonts w:ascii="Calibri" w:hAnsi="Calibri" w:cs="Calibri"/>
          <w:lang w:val="hy-AM"/>
        </w:rPr>
        <w:t> </w:t>
      </w:r>
      <w:r w:rsidR="00CC274C" w:rsidRPr="00FF288C">
        <w:rPr>
          <w:rFonts w:ascii="GHEA Grapalat" w:hAnsi="GHEA Grapalat"/>
          <w:lang w:val="hy-AM"/>
        </w:rPr>
        <w:t>պարտապանի գույքը հրապարակային սակարկություններով վաճառելու [«Սնանկության մասին» ՀՀ օրենքի 76-րդ հոդված], պարտապանին պատկանող գույքի վաճառքն ուղղակի գործարքով իրականացնելը թույլատրելու [«Սնանկության մասին» ՀՀ օրենքի 77-րդ հոդված],</w:t>
      </w:r>
      <w:r w:rsidR="00CC274C" w:rsidRPr="00FF288C">
        <w:rPr>
          <w:rFonts w:ascii="Calibri" w:hAnsi="Calibri" w:cs="Calibri"/>
          <w:lang w:val="hy-AM"/>
        </w:rPr>
        <w:t> </w:t>
      </w:r>
      <w:r w:rsidR="00CC274C" w:rsidRPr="00FF288C">
        <w:rPr>
          <w:rFonts w:ascii="GHEA Grapalat" w:hAnsi="GHEA Grapalat" w:cs="GHEA Grapalat"/>
          <w:lang w:val="hy-AM"/>
        </w:rPr>
        <w:t>սնանկության</w:t>
      </w:r>
      <w:r w:rsidR="00CC274C" w:rsidRPr="00FF288C">
        <w:rPr>
          <w:rFonts w:ascii="GHEA Grapalat" w:hAnsi="GHEA Grapalat"/>
          <w:lang w:val="hy-AM"/>
        </w:rPr>
        <w:t xml:space="preserve"> գործն ավարտելու [«Սնանկության մասին» ՀՀ օրենքի 87-րդ հոդված] վերաբերյալ)։ </w:t>
      </w:r>
    </w:p>
    <w:p w14:paraId="5F70C0B1" w14:textId="59725ACE"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 xml:space="preserve">Համապատասխանաբար գտնում </w:t>
      </w:r>
      <w:r w:rsidR="00920B78">
        <w:rPr>
          <w:rFonts w:ascii="GHEA Grapalat" w:hAnsi="GHEA Grapalat"/>
          <w:lang w:val="hy-AM"/>
        </w:rPr>
        <w:t>ենք</w:t>
      </w:r>
      <w:r w:rsidRPr="00FF288C">
        <w:rPr>
          <w:rFonts w:ascii="GHEA Grapalat" w:hAnsi="GHEA Grapalat"/>
          <w:lang w:val="hy-AM"/>
        </w:rPr>
        <w:t>, որ դատական պրակտիկայում հանդիպող այն իրավաընկալումը, որ սնանկության գործով կառավարչի՝ սնանկության վարույթի նպատակներից ելնելով, դատական հայցեր ներկայացնելու (հայցով դատարան դիմելու) իրավունքը սահմանափակված է բացառապես «Սնանկության մասին» ՀՀ օրենքով նախատեսված հիմքերով (դեպքերով), չի համապատասխանում սնանկության վարույթի էությ</w:t>
      </w:r>
      <w:r w:rsidR="001C50E7" w:rsidRPr="00FF288C">
        <w:rPr>
          <w:rFonts w:ascii="GHEA Grapalat" w:hAnsi="GHEA Grapalat"/>
          <w:lang w:val="hy-AM"/>
        </w:rPr>
        <w:t>ա</w:t>
      </w:r>
      <w:r w:rsidRPr="00FF288C">
        <w:rPr>
          <w:rFonts w:ascii="GHEA Grapalat" w:hAnsi="GHEA Grapalat"/>
          <w:lang w:val="hy-AM"/>
        </w:rPr>
        <w:t>նը, հակասում է դրա նպատակներին ու խեղաթյուրում է սնանկության գործով կառավարչի առանձնահատուկ դերակատարությունը սնանկության վարույթում՝ ի թիվս այլնի ինքնանպատակ դարձնելով «Սնանկության մասին» ՀՀ օրենքի 39-րդ հոդվածի 1</w:t>
      </w:r>
      <w:r w:rsidRPr="00FF288C">
        <w:rPr>
          <w:rFonts w:ascii="GHEA Grapalat" w:hAnsi="GHEA Grapalat"/>
          <w:lang w:val="hy-AM"/>
        </w:rPr>
        <w:noBreakHyphen/>
        <w:t>ին և 2-րդ մասերով նախատեսված սահմանափակումներն ու ՀՀ քաղաքացիական օրենսգրքի՝ գործարքների անվավերության վերաբերյալ իրավակարգավորումները։</w:t>
      </w:r>
    </w:p>
    <w:p w14:paraId="1CE0185E" w14:textId="77777777" w:rsidR="001C50E7" w:rsidRPr="00FF288C" w:rsidRDefault="001C50E7"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p>
    <w:p w14:paraId="039D21DE" w14:textId="77777777" w:rsidR="00CC274C" w:rsidRPr="00FF288C" w:rsidRDefault="00CC274C" w:rsidP="00FF288C">
      <w:pPr>
        <w:pStyle w:val="Heading1"/>
        <w:widowControl w:val="0"/>
        <w:ind w:left="-720" w:right="-180" w:firstLine="450"/>
        <w:jc w:val="both"/>
        <w:rPr>
          <w:rFonts w:ascii="GHEA Grapalat" w:hAnsi="GHEA Grapalat"/>
          <w:b w:val="0"/>
          <w:bCs/>
          <w:i/>
          <w:iCs/>
          <w:sz w:val="24"/>
          <w:lang w:val="hy-AM"/>
        </w:rPr>
      </w:pPr>
      <w:r w:rsidRPr="00FF288C">
        <w:rPr>
          <w:rFonts w:ascii="GHEA Grapalat" w:hAnsi="GHEA Grapalat"/>
          <w:bCs/>
          <w:i/>
          <w:iCs/>
          <w:sz w:val="24"/>
          <w:lang w:val="hy-AM"/>
        </w:rPr>
        <w:t>Վերոնշյալ իրավական դիրքորոշումների կիրառումը սույն գործի փաստերի նկատմամբ</w:t>
      </w:r>
    </w:p>
    <w:p w14:paraId="3E28F3C7"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 xml:space="preserve">Սույն գործի փաստերի համաձայն՝ </w:t>
      </w:r>
      <w:r w:rsidRPr="00FF288C">
        <w:rPr>
          <w:rFonts w:ascii="GHEA Grapalat" w:hAnsi="GHEA Grapalat" w:cs="Calibri"/>
          <w:lang w:val="hy-AM"/>
        </w:rPr>
        <w:t>Երևան քաղաքի ընդհանուր իրավասության</w:t>
      </w:r>
      <w:r w:rsidRPr="00FF288C" w:rsidDel="00F60D92">
        <w:rPr>
          <w:rFonts w:ascii="GHEA Grapalat" w:hAnsi="GHEA Grapalat" w:cs="Calibri"/>
          <w:lang w:val="hy-AM"/>
        </w:rPr>
        <w:t xml:space="preserve"> </w:t>
      </w:r>
      <w:r w:rsidRPr="00FF288C">
        <w:rPr>
          <w:rFonts w:ascii="GHEA Grapalat" w:hAnsi="GHEA Grapalat"/>
          <w:lang w:val="hy-AM"/>
        </w:rPr>
        <w:t>դատարանի 27.07.2018 թվականի որոշմամբ «Ամերիաբանկ» ՓԲԸ-ի դիմումը՝ Արամ Խաչատրյանին սնանկ ճանաչելու պահանջի մասին, ընդունվել է վարույթ։</w:t>
      </w:r>
    </w:p>
    <w:p w14:paraId="441CE0A0"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14.08.2018 թվականին Արամ Խաչատրյանի և Գևորգ Շահումյանի միջև կնքվել է տրանսպորտային միջոցի առուվաճառքի պայմանագիր, որով Արամ Խաչատրյանն իրեն պատկանող «TOYOTA CAMRY 2.5 GAZ» մակնիշի ավտոմեքենան վաճառել է Գևորգ Շահումյանին։</w:t>
      </w:r>
    </w:p>
    <w:p w14:paraId="22E230F8"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cs="Calibri"/>
          <w:lang w:val="hy-AM"/>
        </w:rPr>
        <w:t>Երևան քաղաքի ընդհանուր իրավասության</w:t>
      </w:r>
      <w:r w:rsidRPr="00FF288C" w:rsidDel="00CD26AC">
        <w:rPr>
          <w:rFonts w:ascii="GHEA Grapalat" w:hAnsi="GHEA Grapalat"/>
          <w:lang w:val="hy-AM"/>
        </w:rPr>
        <w:t xml:space="preserve"> </w:t>
      </w:r>
      <w:r w:rsidRPr="00FF288C">
        <w:rPr>
          <w:rFonts w:ascii="GHEA Grapalat" w:hAnsi="GHEA Grapalat"/>
          <w:lang w:val="hy-AM"/>
        </w:rPr>
        <w:t>դատարանի 27.08.2018 թվականի վճռով Արամ Խաչատրյանը ճանաչվել է սնանկ։</w:t>
      </w:r>
    </w:p>
    <w:p w14:paraId="5A7D6193"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 xml:space="preserve">Դիմելով դատարան՝ Կառավարիչը պահանջել է անվավեր ճանաչել Արամ Խաչատրյանի և Գևորգ Շահումյանի միջև 14.08.2018 թվականին կնքված տրանսպորտային </w:t>
      </w:r>
      <w:r w:rsidRPr="00FF288C">
        <w:rPr>
          <w:rFonts w:ascii="GHEA Grapalat" w:hAnsi="GHEA Grapalat"/>
          <w:lang w:val="hy-AM"/>
        </w:rPr>
        <w:lastRenderedPageBreak/>
        <w:t>միջոցի առուվաճառքի պայմանագիրն ու պայմանագրի հիմքով կատարված պետական գրանցումը։</w:t>
      </w:r>
    </w:p>
    <w:p w14:paraId="1715292F"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b/>
          <w:bCs/>
          <w:lang w:val="hy-AM"/>
        </w:rPr>
        <w:t>Դատարանը</w:t>
      </w:r>
      <w:r w:rsidRPr="00FF288C">
        <w:rPr>
          <w:rFonts w:ascii="GHEA Grapalat" w:hAnsi="GHEA Grapalat"/>
          <w:lang w:val="hy-AM"/>
        </w:rPr>
        <w:t>, արձանագրելով, որ «</w:t>
      </w:r>
      <w:r w:rsidRPr="00FF288C">
        <w:rPr>
          <w:rFonts w:ascii="GHEA Grapalat" w:hAnsi="GHEA Grapalat"/>
          <w:i/>
          <w:iCs/>
          <w:lang w:val="hy-AM"/>
        </w:rPr>
        <w:t>սույն գործով կառավարչի կողմից որպես հայցի իրավական հիմք վկայակոչվել են միայն ՀՀ քաղաքացիական օրենսգրքի 303, 305-րդ հոդվածները և «Սնանկության մասին» ՀՀ օրենքի 39-րդ հոդվածի 1-ին մասը, իսկ որպես փաստական հիմք՝ նշվել է, որ պարտապանը գույքն օտարել է սնանկ ճանաչելու մասին դիմումը վարույթ ընդունելու որոշումը ստանալուց հետո</w:t>
      </w:r>
      <w:r w:rsidRPr="00FF288C">
        <w:rPr>
          <w:rFonts w:ascii="GHEA Grapalat" w:hAnsi="GHEA Grapalat"/>
          <w:lang w:val="hy-AM"/>
        </w:rPr>
        <w:t>»,</w:t>
      </w:r>
      <w:r w:rsidRPr="00FF288C">
        <w:rPr>
          <w:rFonts w:ascii="GHEA Grapalat" w:hAnsi="GHEA Grapalat"/>
          <w:i/>
          <w:iCs/>
          <w:lang w:val="hy-AM"/>
        </w:rPr>
        <w:t xml:space="preserve"> </w:t>
      </w:r>
      <w:r w:rsidRPr="00FF288C">
        <w:rPr>
          <w:rFonts w:ascii="GHEA Grapalat" w:hAnsi="GHEA Grapalat"/>
          <w:lang w:val="hy-AM"/>
        </w:rPr>
        <w:t>և պատճառաբանելով, որ</w:t>
      </w:r>
      <w:r w:rsidRPr="00FF288C">
        <w:rPr>
          <w:rFonts w:ascii="GHEA Grapalat" w:hAnsi="GHEA Grapalat"/>
          <w:i/>
          <w:iCs/>
          <w:lang w:val="hy-AM"/>
        </w:rPr>
        <w:t xml:space="preserve"> </w:t>
      </w:r>
      <w:r w:rsidRPr="00FF288C">
        <w:rPr>
          <w:rFonts w:ascii="GHEA Grapalat" w:hAnsi="GHEA Grapalat"/>
          <w:lang w:val="hy-AM"/>
        </w:rPr>
        <w:t>«</w:t>
      </w:r>
      <w:r w:rsidRPr="00FF288C">
        <w:rPr>
          <w:rFonts w:ascii="GHEA Grapalat" w:hAnsi="GHEA Grapalat"/>
          <w:i/>
          <w:iCs/>
          <w:lang w:val="hy-AM"/>
        </w:rPr>
        <w:t>կառավարչի կողմից ներկայացվել է վիճահարույց գործարքն անվավեր ճանաչելու պահանջ այն դեպքում, երբ կառավարչին նման իրավունք օրենքով տրված չէր</w:t>
      </w:r>
      <w:r w:rsidRPr="00FF288C">
        <w:rPr>
          <w:rFonts w:ascii="GHEA Grapalat" w:hAnsi="GHEA Grapalat"/>
          <w:lang w:val="hy-AM"/>
        </w:rPr>
        <w:t>»,</w:t>
      </w:r>
      <w:r w:rsidRPr="00FF288C">
        <w:rPr>
          <w:rFonts w:ascii="GHEA Grapalat" w:hAnsi="GHEA Grapalat"/>
          <w:i/>
          <w:iCs/>
          <w:lang w:val="hy-AM"/>
        </w:rPr>
        <w:t xml:space="preserve"> </w:t>
      </w:r>
      <w:r w:rsidRPr="00FF288C">
        <w:rPr>
          <w:rFonts w:ascii="GHEA Grapalat" w:hAnsi="GHEA Grapalat"/>
          <w:lang w:val="hy-AM"/>
        </w:rPr>
        <w:t>«</w:t>
      </w:r>
      <w:r w:rsidRPr="00FF288C">
        <w:rPr>
          <w:rFonts w:ascii="GHEA Grapalat" w:hAnsi="GHEA Grapalat"/>
          <w:i/>
          <w:iCs/>
          <w:lang w:val="hy-AM"/>
        </w:rPr>
        <w:t>վիճահարույց գործարքն անվավեր ճանաչելու պահանջը կարող են ներկայացնել միայն օրենքում ուղղակիորեն նշված անձինք</w:t>
      </w:r>
      <w:r w:rsidRPr="00FF288C">
        <w:rPr>
          <w:rFonts w:ascii="GHEA Grapalat" w:hAnsi="GHEA Grapalat"/>
          <w:lang w:val="hy-AM"/>
        </w:rPr>
        <w:t>»,</w:t>
      </w:r>
      <w:r w:rsidRPr="00FF288C">
        <w:rPr>
          <w:rFonts w:ascii="GHEA Grapalat" w:hAnsi="GHEA Grapalat"/>
          <w:i/>
          <w:iCs/>
          <w:lang w:val="hy-AM"/>
        </w:rPr>
        <w:t xml:space="preserve"> </w:t>
      </w:r>
      <w:r w:rsidRPr="00FF288C">
        <w:rPr>
          <w:rFonts w:ascii="GHEA Grapalat" w:hAnsi="GHEA Grapalat"/>
          <w:lang w:val="hy-AM"/>
        </w:rPr>
        <w:t>«</w:t>
      </w:r>
      <w:r w:rsidRPr="00FF288C">
        <w:rPr>
          <w:rFonts w:ascii="GHEA Grapalat" w:hAnsi="GHEA Grapalat"/>
          <w:i/>
          <w:iCs/>
          <w:lang w:val="hy-AM"/>
        </w:rPr>
        <w:t>գործով չի հիմնավորվում գործարքի մյուս կողմի անբարեխիղճ լինելու հանգամանքը, հետևաբար (</w:t>
      </w:r>
      <w:r w:rsidRPr="00FF288C">
        <w:rPr>
          <w:rFonts w:ascii="GHEA Grapalat" w:hAnsi="GHEA Grapalat"/>
          <w:lang w:val="hy-AM"/>
        </w:rPr>
        <w:t>...</w:t>
      </w:r>
      <w:r w:rsidRPr="00FF288C">
        <w:rPr>
          <w:rFonts w:ascii="GHEA Grapalat" w:hAnsi="GHEA Grapalat"/>
          <w:i/>
          <w:iCs/>
          <w:lang w:val="hy-AM"/>
        </w:rPr>
        <w:t>) նա բարեխիղճ ձեռքբերող է</w:t>
      </w:r>
      <w:r w:rsidRPr="00FF288C">
        <w:rPr>
          <w:rFonts w:ascii="GHEA Grapalat" w:hAnsi="GHEA Grapalat"/>
          <w:lang w:val="hy-AM"/>
        </w:rPr>
        <w:t>»,</w:t>
      </w:r>
      <w:r w:rsidRPr="00FF288C">
        <w:rPr>
          <w:rFonts w:ascii="GHEA Grapalat" w:hAnsi="GHEA Grapalat"/>
          <w:i/>
          <w:iCs/>
          <w:lang w:val="hy-AM"/>
        </w:rPr>
        <w:t xml:space="preserve"> </w:t>
      </w:r>
      <w:r w:rsidRPr="00FF288C">
        <w:rPr>
          <w:rFonts w:ascii="GHEA Grapalat" w:hAnsi="GHEA Grapalat"/>
          <w:lang w:val="hy-AM"/>
        </w:rPr>
        <w:t>«</w:t>
      </w:r>
      <w:r w:rsidRPr="00FF288C">
        <w:rPr>
          <w:rFonts w:ascii="GHEA Grapalat" w:hAnsi="GHEA Grapalat"/>
          <w:i/>
          <w:iCs/>
          <w:lang w:val="hy-AM"/>
        </w:rPr>
        <w:t>կառավարիչը սույն գործարքը վիճարկելու իրավունք չունի, բացի այդ՝ անգամ նման իրավունք ունենալու դեպքում՝ գույքն օտարվել է բարեխիղճ ձեռքբերողի, և առկա չեն բարեխիղճ ձեռքբերողից գույքը հետ պահանջելու հիմքերը</w:t>
      </w:r>
      <w:r w:rsidRPr="00FF288C">
        <w:rPr>
          <w:rFonts w:ascii="GHEA Grapalat" w:hAnsi="GHEA Grapalat"/>
          <w:lang w:val="hy-AM"/>
        </w:rPr>
        <w:t>», 14.07.2021 թվականի վճռով Կառավարչի հայցը մերժել է։</w:t>
      </w:r>
    </w:p>
    <w:p w14:paraId="21D9AF51" w14:textId="77777777"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b/>
          <w:bCs/>
          <w:lang w:val="hy-AM"/>
        </w:rPr>
        <w:t>Վերաքննիչ դատարանը</w:t>
      </w:r>
      <w:r w:rsidRPr="00FF288C">
        <w:rPr>
          <w:rFonts w:ascii="GHEA Grapalat" w:hAnsi="GHEA Grapalat"/>
          <w:lang w:val="hy-AM"/>
        </w:rPr>
        <w:t>, պատճառաբանելով, որ «</w:t>
      </w:r>
      <w:r w:rsidRPr="00FF288C">
        <w:rPr>
          <w:rFonts w:ascii="GHEA Grapalat" w:hAnsi="GHEA Grapalat"/>
          <w:i/>
          <w:iCs/>
          <w:lang w:val="hy-AM"/>
        </w:rPr>
        <w:t>սնանկության գործով կառավարիչը սույն գործով հայցադիմումը ներկայացվել է ընդդեմ Գևորգ Շահումյանի, իսկ պարտապանը գործին ներգրավվել է որպես երրորդ անձ: Նշվածից հետևում է, որ կառավարիչը և պարտապանը գործին մասնակցում են դատավարական տարբեր կարգավիճակներով, այսինքն՝ սույն գործով կառավարիչը «Սնանկության մասին» ՀՀ օրենքի 29 հոդվածի 1-ին մասի «գ» կետով սահմանված կարգով պարտապանի անունից հանդես չի եկել</w:t>
      </w:r>
      <w:r w:rsidRPr="00FF288C">
        <w:rPr>
          <w:rFonts w:ascii="GHEA Grapalat" w:hAnsi="GHEA Grapalat"/>
          <w:lang w:val="hy-AM"/>
        </w:rPr>
        <w:t>»,</w:t>
      </w:r>
      <w:r w:rsidRPr="00FF288C">
        <w:rPr>
          <w:rFonts w:ascii="GHEA Grapalat" w:hAnsi="GHEA Grapalat"/>
          <w:i/>
          <w:iCs/>
          <w:lang w:val="hy-AM"/>
        </w:rPr>
        <w:t xml:space="preserve"> </w:t>
      </w:r>
      <w:r w:rsidRPr="00FF288C">
        <w:rPr>
          <w:rFonts w:ascii="GHEA Grapalat" w:hAnsi="GHEA Grapalat"/>
          <w:lang w:val="hy-AM"/>
        </w:rPr>
        <w:t>«</w:t>
      </w:r>
      <w:r w:rsidRPr="00FF288C">
        <w:rPr>
          <w:rFonts w:ascii="GHEA Grapalat" w:hAnsi="GHEA Grapalat"/>
          <w:i/>
          <w:iCs/>
          <w:lang w:val="hy-AM"/>
        </w:rPr>
        <w:t>«Սնանկության մասին» ՀՀ օրենքի 54 հոդվածի 1-ին մասում սպառիչ թվարկվում են այն դեպքերը, երբ սնանկության գործով կառավարիչը, «Սնանկության մասին» ՀՀ օրենքի 29 հոդվածի 1-ին մասի «բ» կետով սահմանված կարգով կարող է դիմել դատարան՝ պարտապանի կողմից երրորդ անձանց կատարված փոխանցումները և գույքի օտարումները դատական կարգով հետ ստանալու համար</w:t>
      </w:r>
      <w:r w:rsidRPr="00FF288C">
        <w:rPr>
          <w:rFonts w:ascii="GHEA Grapalat" w:hAnsi="GHEA Grapalat"/>
          <w:lang w:val="hy-AM"/>
        </w:rPr>
        <w:t>», «</w:t>
      </w:r>
      <w:r w:rsidRPr="00FF288C">
        <w:rPr>
          <w:rFonts w:ascii="GHEA Grapalat" w:hAnsi="GHEA Grapalat"/>
          <w:i/>
          <w:iCs/>
          <w:lang w:val="hy-AM"/>
        </w:rPr>
        <w:t>«Սնանկության մասին» ՀՀ օրենքի 54 հոդվածի 1-ին մասի իրավակարգավորումները հիմք են տալիս վերաքննիչ դատարանին եզրահանգելու, որ սնանկության գործով կառավարչի՝ պարտապանի կատարած փոխանցումները և գույքի օտարումները դատական կարգով հետ ստանալու համար դատարան դիմելու իրավունքը բացարձակ բնույթ չի կրում և սահմանափակված է նույն հոդվածի 1-ին մասով նախատեսված հիմքերի շրջանակով: Նշվածից հետևում է, որ սնանկության գործով կառավարիչը կարող է դիմել ոչ թե պարտապանի կնքած ցանկացած գործարքն անվավեր ճանաչելու, այլ միայն «Սնանկության մասին» ՀՀ օրենքի 54 հոդվածի 1-ին մասով նախատեսված դեպքերում պարտապանի կատարած փոխանցումները և գույքի օտարումները դատական կարգով հետ ստանալու համար</w:t>
      </w:r>
      <w:r w:rsidRPr="00FF288C">
        <w:rPr>
          <w:rFonts w:ascii="GHEA Grapalat" w:hAnsi="GHEA Grapalat"/>
          <w:lang w:val="hy-AM"/>
        </w:rPr>
        <w:t>», «</w:t>
      </w:r>
      <w:r w:rsidRPr="00FF288C">
        <w:rPr>
          <w:rFonts w:ascii="GHEA Grapalat" w:hAnsi="GHEA Grapalat"/>
          <w:i/>
          <w:iCs/>
          <w:lang w:val="hy-AM"/>
        </w:rPr>
        <w:t>Սույն գործի փաստերի համաձայն՝ (</w:t>
      </w:r>
      <w:r w:rsidRPr="00FF288C">
        <w:rPr>
          <w:rFonts w:ascii="GHEA Grapalat" w:hAnsi="GHEA Grapalat"/>
          <w:lang w:val="hy-AM"/>
        </w:rPr>
        <w:t>...</w:t>
      </w:r>
      <w:r w:rsidRPr="00FF288C">
        <w:rPr>
          <w:rFonts w:ascii="GHEA Grapalat" w:hAnsi="GHEA Grapalat"/>
          <w:i/>
          <w:iCs/>
          <w:lang w:val="hy-AM"/>
        </w:rPr>
        <w:t>) գործարքը կնքվել է պարտապանին սնանկ ճանաչելուն նախորդող երեք տարվա ընթացքում, որպիսի պայմաններում «Սնանկության մասին» ՀՀ օրենքի 54 հոդվածի 1-ին մասի «դ» կետով նախատեսված է գույքի իրացման արժեքի և գործարքի կատարման պահի դրությամբ դրա շուկայական արժեքի տարբերությունը, որպես պարտապանին պատճառված վնաս ստանալու համար դատարան դիմելու կառավարչի իրավունքը</w:t>
      </w:r>
      <w:r w:rsidRPr="00FF288C">
        <w:rPr>
          <w:rFonts w:ascii="GHEA Grapalat" w:hAnsi="GHEA Grapalat"/>
          <w:lang w:val="hy-AM"/>
        </w:rPr>
        <w:t>», եզրահանգել է, որ Կառավարիչը չունի ՀՀ քաղաքացիական օրենսգրքի 305-րդ հոդվածով նախատեսված հիմքով պարտապանի կնքած գործարքը վիճարկելու իրավունք, և</w:t>
      </w:r>
      <w:r w:rsidRPr="00FF288C">
        <w:rPr>
          <w:rFonts w:ascii="GHEA Grapalat" w:hAnsi="GHEA Grapalat"/>
          <w:color w:val="21346E"/>
          <w:shd w:val="clear" w:color="auto" w:fill="FFFFFF"/>
          <w:lang w:val="hy-AM"/>
        </w:rPr>
        <w:t xml:space="preserve"> </w:t>
      </w:r>
      <w:r w:rsidRPr="00FF288C">
        <w:rPr>
          <w:rFonts w:ascii="GHEA Grapalat" w:hAnsi="GHEA Grapalat"/>
          <w:lang w:val="hy-AM"/>
        </w:rPr>
        <w:t>11.01.2022 թվականին որոշում է կայացրել Կառավարչի բերած վերաքննիչ բողոքը մերժելու և Դատարանի 14.07.2021 թվականի վճիռն անփոփոխ թողնելու մասին։</w:t>
      </w:r>
    </w:p>
    <w:p w14:paraId="3BEA265F" w14:textId="285B59D9" w:rsidR="001C50E7" w:rsidRPr="00FF288C" w:rsidRDefault="001C50E7" w:rsidP="00FF288C">
      <w:pPr>
        <w:pStyle w:val="NormalWeb"/>
        <w:widowControl w:val="0"/>
        <w:shd w:val="clear" w:color="auto" w:fill="FFFFFF"/>
        <w:spacing w:before="0" w:beforeAutospacing="0" w:after="0" w:afterAutospacing="0"/>
        <w:ind w:left="-720" w:right="-180" w:firstLine="450"/>
        <w:jc w:val="both"/>
        <w:rPr>
          <w:rFonts w:ascii="GHEA Grapalat" w:hAnsi="GHEA Grapalat"/>
          <w:i/>
          <w:iCs/>
          <w:lang w:val="hy-AM"/>
        </w:rPr>
      </w:pPr>
      <w:r w:rsidRPr="00FF288C">
        <w:rPr>
          <w:rFonts w:ascii="GHEA Grapalat" w:hAnsi="GHEA Grapalat"/>
          <w:b/>
          <w:bCs/>
          <w:lang w:val="hy-AM"/>
        </w:rPr>
        <w:t>Վճռաբեկ դատարանը,</w:t>
      </w:r>
      <w:r w:rsidRPr="00FF288C">
        <w:rPr>
          <w:rFonts w:ascii="GHEA Grapalat" w:hAnsi="GHEA Grapalat"/>
          <w:lang w:val="hy-AM"/>
        </w:rPr>
        <w:t xml:space="preserve"> պատճառաբանելով, որ </w:t>
      </w:r>
      <w:r w:rsidRPr="00FF288C">
        <w:rPr>
          <w:rFonts w:ascii="GHEA Grapalat" w:hAnsi="GHEA Grapalat"/>
          <w:i/>
          <w:iCs/>
          <w:lang w:val="hy-AM"/>
        </w:rPr>
        <w:t>«(</w:t>
      </w:r>
      <w:r w:rsidRPr="00FF288C">
        <w:rPr>
          <w:rFonts w:ascii="Microsoft JhengHei" w:eastAsia="Microsoft JhengHei" w:hAnsi="Microsoft JhengHei" w:cs="Microsoft JhengHei" w:hint="eastAsia"/>
          <w:i/>
          <w:iCs/>
          <w:lang w:val="hy-AM"/>
        </w:rPr>
        <w:t>․․․</w:t>
      </w:r>
      <w:r w:rsidRPr="00FF288C">
        <w:rPr>
          <w:rFonts w:ascii="GHEA Grapalat" w:hAnsi="GHEA Grapalat"/>
          <w:i/>
          <w:iCs/>
          <w:lang w:val="hy-AM"/>
        </w:rPr>
        <w:t xml:space="preserve">) սույն գործով ստորադաս </w:t>
      </w:r>
      <w:r w:rsidRPr="00FF288C">
        <w:rPr>
          <w:rFonts w:ascii="GHEA Grapalat" w:hAnsi="GHEA Grapalat"/>
          <w:i/>
          <w:iCs/>
          <w:lang w:val="hy-AM"/>
        </w:rPr>
        <w:lastRenderedPageBreak/>
        <w:t xml:space="preserve">դատարանները, հաստատված համարելով Արամ Խաչատրյանի կողմից «Սնանկության մասին» ՀՀ օրենքի 39-րդ հոդվածի 1-ին մասով նախատեսված սահմանափակման խախտմամբ իրեն պատկանող տրանսպորտային միջոցը 14.08.2018 թվականի առուվաճառքի պայմանագրով օտարելու փաստը, ըստ էության, եկել են իրավաչափ եզրակացության, որ Կառավարիչը նշված վիճահարույց գործարքն անվավեր ճանաչելու պահանջով դատարան դիմելու լիազորություն չունի։ </w:t>
      </w:r>
    </w:p>
    <w:p w14:paraId="20CEE3D4" w14:textId="77777777" w:rsidR="001C50E7" w:rsidRPr="00FF288C" w:rsidRDefault="001C50E7" w:rsidP="00FF288C">
      <w:pPr>
        <w:pStyle w:val="NormalWeb"/>
        <w:widowControl w:val="0"/>
        <w:shd w:val="clear" w:color="auto" w:fill="FFFFFF"/>
        <w:spacing w:before="0" w:beforeAutospacing="0" w:after="0" w:afterAutospacing="0"/>
        <w:ind w:left="-720" w:right="-180" w:firstLine="450"/>
        <w:jc w:val="both"/>
        <w:rPr>
          <w:rFonts w:ascii="GHEA Grapalat" w:hAnsi="GHEA Grapalat"/>
          <w:i/>
          <w:iCs/>
          <w:lang w:val="hy-AM"/>
        </w:rPr>
      </w:pPr>
      <w:r w:rsidRPr="00FF288C">
        <w:rPr>
          <w:rFonts w:ascii="GHEA Grapalat" w:hAnsi="GHEA Grapalat"/>
          <w:i/>
          <w:iCs/>
          <w:lang w:val="hy-AM"/>
        </w:rPr>
        <w:t>Վճռաբեկ դատարանը, վերահաստատելով Վերաքննիչ դատարանի պատճառաբանությունն առ այն, որ սույն գործով հայցադիմումը դատարան ներկայացնելու պահին գործած խմբագրությամբ «Սնանկության մասին» ՀՀ օրենքի 54-րդ հոդվածի 1-ին մասի իրավակարգավորումները հիմք են տալիս եզրահանգելու, որ սնանկության գործով կառավարչի՝ պարտապանի կատարած փոխանցումները և գույքի օտարումները դատական կարգով հետ ստանալու համար դատարան դիմելու իրավունքը բացարձակ բնույթ չի կրում ու սահմանափակված է նույն հոդվածի 1-ին մասով նախատեսված հիմքերի շրջանակով, սույն որոշման շրջանակներում արտահայտված դիրքորոշումների համատեքստում գտնում է, որ սնանկության գործով կառավարիչը, ներկայացնելով պարտապան Արամ Խաչատրյանի կողմից «Սնանկության մասին» ՀՀ օրենքի 39-րդ հոդվածի 1-ին մասով նախատեսված սահմանափակման խախտմամբ իրեն պատկանող տրանսպորտային միջոցի 14.08.2018 թվականի առուվաճառքի պայմանագիրն անվավեր ճանաչելու և անվավերության հետևանքներ կիրառելու վերաբերյալ պահանջ, չի գործել «Սնանկության մասին» ՀՀ օրենքով իրեն վերապահված լիազորությունների շրջանակներում, որպիսի պայմաններում ստորադաս դատարանների կողմից թույլ չի տրվել նյութական կամ դատավարական իրավունքի նորմերի այնպիսի խախտում, որը հանգեցրել է գործի ըստ էության սխալ լուծման։</w:t>
      </w:r>
    </w:p>
    <w:p w14:paraId="630673B7" w14:textId="6FF96108" w:rsidR="001C50E7" w:rsidRPr="00FF288C" w:rsidRDefault="001C50E7"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i/>
          <w:iCs/>
          <w:lang w:val="hy-AM"/>
        </w:rPr>
        <w:t xml:space="preserve">Նման պայմաններում Վճռաբեկ դատարանը գտնում է, որ Վերաքննիչ դատարանի կողմից թույլ չի տրվել «Սնանկության մասին» ՀՀ օրենքի 39-րդ հոդվածի 1-ին մասի «բ» կետի, ՀՀ քաղաքացիական օրենսգրքի 304-րդ և 305-րդ հոդվածների այնպիսի խախտում, որը խաթարել է արդարադատության բուն էությունը», </w:t>
      </w:r>
      <w:r w:rsidRPr="00FF288C">
        <w:rPr>
          <w:rFonts w:ascii="GHEA Grapalat" w:hAnsi="GHEA Grapalat"/>
          <w:lang w:val="hy-AM"/>
        </w:rPr>
        <w:t>մերժել է</w:t>
      </w:r>
      <w:r w:rsidRPr="00FF288C">
        <w:rPr>
          <w:rFonts w:ascii="GHEA Grapalat" w:hAnsi="GHEA Grapalat"/>
          <w:i/>
          <w:iCs/>
          <w:lang w:val="hy-AM"/>
        </w:rPr>
        <w:t xml:space="preserve"> </w:t>
      </w:r>
      <w:r w:rsidRPr="00FF288C">
        <w:rPr>
          <w:rFonts w:ascii="GHEA Grapalat" w:hAnsi="GHEA Grapalat"/>
          <w:lang w:val="hy-AM"/>
        </w:rPr>
        <w:t>վճռաբեկ բողոքը՝ Վերաքննիչ դատարանի 11.01.2022 թվականի որոշումը թողնելով օրինական ուժի մեջ։</w:t>
      </w:r>
    </w:p>
    <w:p w14:paraId="62219B3E" w14:textId="77777777" w:rsidR="009A5BF9" w:rsidRPr="00FF288C" w:rsidRDefault="009A5BF9" w:rsidP="00FF288C">
      <w:pPr>
        <w:pStyle w:val="NormalWeb"/>
        <w:widowControl w:val="0"/>
        <w:shd w:val="clear" w:color="auto" w:fill="FFFFFF"/>
        <w:spacing w:before="0" w:beforeAutospacing="0" w:after="0" w:afterAutospacing="0"/>
        <w:ind w:left="-720" w:right="-180" w:firstLine="450"/>
        <w:jc w:val="both"/>
        <w:rPr>
          <w:rFonts w:ascii="GHEA Grapalat" w:hAnsi="GHEA Grapalat"/>
          <w:i/>
          <w:iCs/>
          <w:lang w:val="hy-AM"/>
        </w:rPr>
      </w:pPr>
    </w:p>
    <w:p w14:paraId="4026E2B3" w14:textId="5C3D953E" w:rsidR="001C50E7" w:rsidRPr="00FF288C" w:rsidRDefault="009A5BF9" w:rsidP="00FF288C">
      <w:pPr>
        <w:pStyle w:val="NormalWeb"/>
        <w:widowControl w:val="0"/>
        <w:shd w:val="clear" w:color="auto" w:fill="FFFFFF"/>
        <w:spacing w:before="0" w:beforeAutospacing="0" w:after="0" w:afterAutospacing="0"/>
        <w:ind w:left="-720" w:right="-180" w:firstLine="450"/>
        <w:jc w:val="both"/>
        <w:rPr>
          <w:rFonts w:ascii="GHEA Grapalat" w:hAnsi="GHEA Grapalat"/>
          <w:b/>
          <w:bCs/>
          <w:i/>
          <w:iCs/>
          <w:lang w:val="hy-AM"/>
        </w:rPr>
      </w:pPr>
      <w:r w:rsidRPr="00FF288C">
        <w:rPr>
          <w:rFonts w:ascii="GHEA Grapalat" w:hAnsi="GHEA Grapalat"/>
          <w:b/>
          <w:bCs/>
          <w:i/>
          <w:iCs/>
          <w:lang w:val="hy-AM"/>
        </w:rPr>
        <w:t>Վճռաբեկ դատարանի դատավոր</w:t>
      </w:r>
      <w:r w:rsidR="00920B78">
        <w:rPr>
          <w:rFonts w:ascii="GHEA Grapalat" w:hAnsi="GHEA Grapalat"/>
          <w:b/>
          <w:bCs/>
          <w:i/>
          <w:iCs/>
          <w:lang w:val="hy-AM"/>
        </w:rPr>
        <w:t>ներ</w:t>
      </w:r>
      <w:r w:rsidRPr="00FF288C">
        <w:rPr>
          <w:rFonts w:ascii="GHEA Grapalat" w:hAnsi="GHEA Grapalat"/>
          <w:b/>
          <w:bCs/>
          <w:i/>
          <w:iCs/>
          <w:lang w:val="hy-AM"/>
        </w:rPr>
        <w:t xml:space="preserve"> Էդ. Սեդրակյանս</w:t>
      </w:r>
      <w:r w:rsidR="00920B78">
        <w:rPr>
          <w:rFonts w:ascii="GHEA Grapalat" w:hAnsi="GHEA Grapalat"/>
          <w:b/>
          <w:bCs/>
          <w:i/>
          <w:iCs/>
          <w:lang w:val="hy-AM"/>
        </w:rPr>
        <w:t xml:space="preserve"> և Ն</w:t>
      </w:r>
      <w:r w:rsidR="00920B78" w:rsidRPr="00920B78">
        <w:rPr>
          <w:rFonts w:ascii="MS Mincho" w:eastAsia="MS Mincho" w:hAnsi="MS Mincho" w:cs="MS Mincho" w:hint="eastAsia"/>
          <w:b/>
          <w:bCs/>
          <w:i/>
          <w:iCs/>
          <w:lang w:val="hy-AM"/>
        </w:rPr>
        <w:t>․</w:t>
      </w:r>
      <w:r w:rsidR="00920B78" w:rsidRPr="00920B78">
        <w:rPr>
          <w:rFonts w:ascii="GHEA Grapalat" w:hAnsi="GHEA Grapalat"/>
          <w:b/>
          <w:bCs/>
          <w:i/>
          <w:iCs/>
          <w:lang w:val="hy-AM"/>
        </w:rPr>
        <w:t xml:space="preserve"> Հովսեփյանս</w:t>
      </w:r>
      <w:r w:rsidRPr="00FF288C">
        <w:rPr>
          <w:rFonts w:ascii="GHEA Grapalat" w:hAnsi="GHEA Grapalat"/>
          <w:b/>
          <w:bCs/>
          <w:i/>
          <w:iCs/>
          <w:lang w:val="hy-AM"/>
        </w:rPr>
        <w:t xml:space="preserve">, համաձայն չլինելով վերը նշված որոշման պատճառաբանական և եզրափակիչ մասերում Վճռաբեկ դատարանի դատավորների մեծամասնության արտահայտած կարծիքի հետ, շարադրում </w:t>
      </w:r>
      <w:r w:rsidR="00920B78">
        <w:rPr>
          <w:rFonts w:ascii="GHEA Grapalat" w:hAnsi="GHEA Grapalat"/>
          <w:b/>
          <w:bCs/>
          <w:i/>
          <w:iCs/>
          <w:lang w:val="hy-AM"/>
        </w:rPr>
        <w:t>ենք</w:t>
      </w:r>
      <w:r w:rsidRPr="00FF288C">
        <w:rPr>
          <w:rFonts w:ascii="GHEA Grapalat" w:hAnsi="GHEA Grapalat"/>
          <w:b/>
          <w:bCs/>
          <w:i/>
          <w:iCs/>
          <w:lang w:val="hy-AM"/>
        </w:rPr>
        <w:t xml:space="preserve"> </w:t>
      </w:r>
      <w:r w:rsidR="00920B78">
        <w:rPr>
          <w:rFonts w:ascii="GHEA Grapalat" w:hAnsi="GHEA Grapalat"/>
          <w:b/>
          <w:bCs/>
          <w:i/>
          <w:iCs/>
          <w:lang w:val="hy-AM"/>
        </w:rPr>
        <w:t>մեր</w:t>
      </w:r>
      <w:r w:rsidRPr="00FF288C">
        <w:rPr>
          <w:rFonts w:ascii="GHEA Grapalat" w:hAnsi="GHEA Grapalat"/>
          <w:b/>
          <w:bCs/>
          <w:i/>
          <w:iCs/>
          <w:lang w:val="hy-AM"/>
        </w:rPr>
        <w:t xml:space="preserve"> հատուկ կարծիքը դրանց վերաբերյալ:</w:t>
      </w:r>
    </w:p>
    <w:p w14:paraId="3F695F24" w14:textId="77777777" w:rsidR="00DC7115" w:rsidRPr="00FF288C" w:rsidRDefault="009A5BF9"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Ս</w:t>
      </w:r>
      <w:r w:rsidR="00CC274C" w:rsidRPr="00FF288C">
        <w:rPr>
          <w:rFonts w:ascii="GHEA Grapalat" w:hAnsi="GHEA Grapalat"/>
          <w:lang w:val="hy-AM"/>
        </w:rPr>
        <w:t>ույն գործով ստորադաս դատարանները, հաստատված համարելով Արամ Խաչատրյանի կողմից «Սնանկության մասին» ՀՀ օրենքի 39-րդ հոդվածի 1-ին մասով նախատեսված սահմանափակման խախտմամբ իրեն պատկանող տրանսպորտային միջոցը 14.08.2018 թվականի առուվաճառքի պայմանագրով օտարելու փաստը, ըստ էության եկել են ոչ իրավաչափ եզրակացության, որ Կառավարիչը նշված վիճահարույց գործարքն անվավեր ճանաչելու պահանջով դատարան դիմելու լիազորություն չունի։</w:t>
      </w:r>
    </w:p>
    <w:p w14:paraId="68B1B38B" w14:textId="4D5116CE" w:rsidR="00DC7115" w:rsidRPr="00FF288C" w:rsidRDefault="00DC7115"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Չ</w:t>
      </w:r>
      <w:r w:rsidR="00CC274C" w:rsidRPr="00FF288C">
        <w:rPr>
          <w:rFonts w:ascii="GHEA Grapalat" w:hAnsi="GHEA Grapalat"/>
          <w:lang w:val="hy-AM"/>
        </w:rPr>
        <w:t xml:space="preserve">հերքելով Վերաքննիչ դատարանի պատճառաբանությունն առ այն, որ սույն գործով հայցադիմումը դատարան ներկայացնելու պահին գործած խմբագրությամբ «Սնանկության մասին» ՀՀ օրենքի 54-րդ հոդվածի 1-ին մասի իրավակարգավորումները հիմք են տալիս եզրահանգելու, որ սնանկության գործով կառավարչի՝ պարտապանի կատարած փոխանցումները և գույքի օտարումները դատական կարգով հետ ստանալու համար դատարան դիմելու իրավունքը բացարձակ բնույթ չի կրում ու սահմանափակված է նույն հոդվածի 1-ին մասով նախատեսված հիմքերի շրջանակով, այնուամենայնիվ չհիմնավորված </w:t>
      </w:r>
      <w:r w:rsidR="00920B78">
        <w:rPr>
          <w:rFonts w:ascii="GHEA Grapalat" w:hAnsi="GHEA Grapalat"/>
          <w:lang w:val="hy-AM"/>
        </w:rPr>
        <w:lastRenderedPageBreak/>
        <w:t>ենք</w:t>
      </w:r>
      <w:r w:rsidR="00CC274C" w:rsidRPr="00FF288C">
        <w:rPr>
          <w:rFonts w:ascii="GHEA Grapalat" w:hAnsi="GHEA Grapalat"/>
          <w:lang w:val="hy-AM"/>
        </w:rPr>
        <w:t xml:space="preserve"> համարում Վերաքննիչ դատարանի՝ սույն գործով արտահայտած դիրքորոշումը, թե սնանկության գործով կառավարիչը կարող է դիմել ոչ թե պարտապանի կնքած ցանկացած գործարքն անվավեր ճանաչելու, այլ միայն սույն գործով հայցադիմումը դատարան ներկայացնելու պահին գործած խմբագրությամբ «Սնանկության մասին» ՀՀ օրենքի 54-րդ հոդվածի 1-ին մասով նախատեսված դեպքերում պարտապանի կատարած փոխանցումները և գույքի օտարումները դատական կարգով հետ ստանալու համար։</w:t>
      </w:r>
    </w:p>
    <w:p w14:paraId="37277597" w14:textId="7804926B" w:rsidR="00CC274C" w:rsidRPr="00FF288C" w:rsidRDefault="00DC7115"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Ա</w:t>
      </w:r>
      <w:r w:rsidR="00CC274C" w:rsidRPr="00FF288C">
        <w:rPr>
          <w:rFonts w:ascii="GHEA Grapalat" w:hAnsi="GHEA Grapalat"/>
          <w:lang w:val="hy-AM"/>
        </w:rPr>
        <w:t xml:space="preserve">նընդունելի </w:t>
      </w:r>
      <w:r w:rsidR="00920B78">
        <w:rPr>
          <w:rFonts w:ascii="GHEA Grapalat" w:hAnsi="GHEA Grapalat"/>
          <w:lang w:val="hy-AM"/>
        </w:rPr>
        <w:t>ենք</w:t>
      </w:r>
      <w:r w:rsidR="00CC274C" w:rsidRPr="00FF288C">
        <w:rPr>
          <w:rFonts w:ascii="GHEA Grapalat" w:hAnsi="GHEA Grapalat"/>
          <w:lang w:val="hy-AM"/>
        </w:rPr>
        <w:t xml:space="preserve"> համարում սույն գործով հայցադիմումը դատարան ներկայացնելու պահին գործած խմբագրությամբ «Սնանկության մասին» ՀՀ օրենքի 54-րդ հոդվածի 1-ին մասով նախատեսված դեպքերում պարտապանի կատարած փոխանցումները և նրանից կատարված բռնագանձումները հետ ստանալու իրավունքը նշված փոխանցումների ու բռնագանձումների հիմքում ընկած գործարքներն անվավեր ճանաչելով պայմանավորելը՝ նկատի ունենալով, որ տվյալ դրույթներով օրենսդիրը սահմանել է ոչ թե պարտապանի կնքված գործարքների անվավերության հատուկ հիմքեր, պայմաններ և դրանց նկատմամբ անվավերության առանձնահատուկ հետևանքներ, այլ պարտապանին սնանկ ճանաչելուն նախորդող օրենքով սահմանված որոշակի ժամանակահատվածում ու որոշակի պայմաններով կատարված գործարքների արդյունքում գույք ձեռք բերած անձի սեփականության իրավունքի դադարման ինքնուրույն (հատուկ) հիմքեր, որոնք որևէ կերպ կապված չեն գործարքի վավերության պայմանների խախտման հետ։</w:t>
      </w:r>
    </w:p>
    <w:p w14:paraId="7FD70069" w14:textId="67081993"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 xml:space="preserve">Վերաքննիչ դատարանի այն եզրահանգումը, որ դատարանի օրինական ուժի մեջ մտած վճռով սնանկ ճանաչված Արամ Խաչատրյանի՝ սույն գործով որպես վեճի առարկայի նկատմամբ ինքնուրույն պահանջներ չներկայացնող երրորդ անձ ներգրավված լինելու պայմաններում Կառավարիչը սույն գործով հայցադիմումը դատարան ներկայացնելու պահին գործած խմբագրությամբ «Սնանկության մասին» ՀՀ օրենքի 29-րդ հոդվածի 1-ին մասի «գ» կետով սահմանված կարգով պարտապանի անունից հանդես չի եկել, հետևաբար սույն քաղաքացիական գործով նրա կողմից հայցադիմում ներկայացնելու փաստը պետք է դիտարկվի բացառապես նույն հոդվածի 1-ին մասի «բ» կետով նախատեսված լիազորության սահմաններում, որը, իր հերթին, սույն գործով հայցադիմումը դատարան ներկայացնելու պահին գործած խմբագրությամբ «Սնանկության մասին» ՀՀ օրենքի 54-րդ հոդվածի 1-ին մասով նախատեսված դրույթների ուժով բացառում է Կառավարչի անունից պարտապանի կնքած գործարքի անվավերության պահանջ ներկայացնելու հնարավորությունը, ևս համարում </w:t>
      </w:r>
      <w:r w:rsidR="00920B78">
        <w:rPr>
          <w:rFonts w:ascii="GHEA Grapalat" w:hAnsi="GHEA Grapalat"/>
          <w:lang w:val="hy-AM"/>
        </w:rPr>
        <w:t>ենք</w:t>
      </w:r>
      <w:r w:rsidRPr="00FF288C">
        <w:rPr>
          <w:rFonts w:ascii="GHEA Grapalat" w:hAnsi="GHEA Grapalat"/>
          <w:lang w:val="hy-AM"/>
        </w:rPr>
        <w:t xml:space="preserve"> չհիմնավորված։ Այն իրողությունը, որ պարտապանը, հայցադիմումում որպես այդպիսին նշված լինելու պայմաններում, սույն գործով ներգրավվել է որպես վեճի առարկայի նկատմամբ ինքնուրույն պահանջներ չներկայացնող երրորդ անձ, </w:t>
      </w:r>
      <w:r w:rsidR="00920B78">
        <w:rPr>
          <w:rFonts w:ascii="GHEA Grapalat" w:hAnsi="GHEA Grapalat"/>
          <w:lang w:val="hy-AM"/>
        </w:rPr>
        <w:t>մեր</w:t>
      </w:r>
      <w:r w:rsidRPr="00FF288C">
        <w:rPr>
          <w:rFonts w:ascii="GHEA Grapalat" w:hAnsi="GHEA Grapalat"/>
          <w:lang w:val="hy-AM"/>
        </w:rPr>
        <w:t xml:space="preserve"> գնահատմամբ որևէ կերպ չի ազդում Կառավարչի՝ իրավունքի ուժով (ex jure) պարտապանի անունից որպես ի պաշտոնե ներկայացուցիչ իր լիազորություններն իրականացնելու, այդ թվում՝ դատական կարգով լուծում պահանջող հարցերով դատարան դիմելու (հայց ներկայացնելու) հնարավորության վրա։ Ավելին, ՀՀ քաղաքացիական դատավարության օրենսգրքի 38-րդ հոդվածի կարգավորումներից ուղղակիորեն բխում է, որ պարտապանը պետք է հայցվորի կողմում ներգրավվեր սույն քաղաքացիական գործի քննությանը որպես վեճի առարկայի նկատմամբ ինքնուրույն պահանջներ չներկայացնող անձ՝ նկատի ունենալով, որ գործով կայացվող վճիռը կարող է ազդել կողմերից մեկի հանդեպ նրանց ունեցած իրավունքների կամ պարտականությունների վրա կամ կարող է հանգեցնել նման իրավունքների և պարտականությունների ծագմանը:</w:t>
      </w:r>
    </w:p>
    <w:p w14:paraId="7637C52F" w14:textId="2AA274DB" w:rsidR="00CC274C" w:rsidRPr="00FF288C" w:rsidRDefault="00CC274C" w:rsidP="00FF288C">
      <w:pPr>
        <w:pStyle w:val="NormalWeb"/>
        <w:widowControl w:val="0"/>
        <w:shd w:val="clear" w:color="auto" w:fill="FFFFFF"/>
        <w:spacing w:before="0" w:beforeAutospacing="0" w:after="0" w:afterAutospacing="0"/>
        <w:ind w:left="-720" w:right="-180" w:firstLine="450"/>
        <w:jc w:val="both"/>
        <w:rPr>
          <w:rFonts w:ascii="GHEA Grapalat" w:hAnsi="GHEA Grapalat"/>
          <w:lang w:val="hy-AM"/>
        </w:rPr>
      </w:pPr>
      <w:r w:rsidRPr="00FF288C">
        <w:rPr>
          <w:rFonts w:ascii="GHEA Grapalat" w:hAnsi="GHEA Grapalat"/>
          <w:lang w:val="hy-AM"/>
        </w:rPr>
        <w:t xml:space="preserve">Նման պայմաններում </w:t>
      </w:r>
      <w:r w:rsidR="00FF288C" w:rsidRPr="00FF288C">
        <w:rPr>
          <w:rFonts w:ascii="GHEA Grapalat" w:hAnsi="GHEA Grapalat"/>
          <w:lang w:val="hy-AM"/>
        </w:rPr>
        <w:t xml:space="preserve">գտնում </w:t>
      </w:r>
      <w:r w:rsidR="00920B78">
        <w:rPr>
          <w:rFonts w:ascii="GHEA Grapalat" w:hAnsi="GHEA Grapalat"/>
          <w:lang w:val="hy-AM"/>
        </w:rPr>
        <w:t>ենք</w:t>
      </w:r>
      <w:r w:rsidR="00FF288C" w:rsidRPr="00FF288C">
        <w:rPr>
          <w:rFonts w:ascii="GHEA Grapalat" w:hAnsi="GHEA Grapalat"/>
          <w:lang w:val="hy-AM"/>
        </w:rPr>
        <w:t>, որ Վերաքննիչ դատարանի կողմից թույլ է տրվել</w:t>
      </w:r>
      <w:r w:rsidRPr="00FF288C">
        <w:rPr>
          <w:rFonts w:ascii="GHEA Grapalat" w:hAnsi="GHEA Grapalat"/>
          <w:lang w:val="hy-AM"/>
        </w:rPr>
        <w:t xml:space="preserve"> ՀՀ քաղաքացիական օրենսգրքի 304-րդ և 305-րդ հոդվածների, «Սնանկության մասին» ՀՀ օրենքի 39-րդ հոդվածի 1-ին մասի «բ» կետի այնպիսի խախտում, որը խաթարել է </w:t>
      </w:r>
      <w:r w:rsidRPr="00FF288C">
        <w:rPr>
          <w:rFonts w:ascii="GHEA Grapalat" w:hAnsi="GHEA Grapalat"/>
          <w:lang w:val="hy-AM"/>
        </w:rPr>
        <w:lastRenderedPageBreak/>
        <w:t>արդարադատության բուն էությունը։</w:t>
      </w:r>
    </w:p>
    <w:p w14:paraId="7A810897" w14:textId="643DE377" w:rsidR="00F13CF8" w:rsidRPr="00FF288C" w:rsidRDefault="00FF288C" w:rsidP="00FF288C">
      <w:pPr>
        <w:tabs>
          <w:tab w:val="left" w:pos="630"/>
          <w:tab w:val="left" w:pos="993"/>
        </w:tabs>
        <w:spacing w:after="0" w:line="240" w:lineRule="auto"/>
        <w:ind w:left="-810" w:right="-2" w:firstLine="630"/>
        <w:contextualSpacing/>
        <w:jc w:val="both"/>
        <w:rPr>
          <w:rFonts w:ascii="GHEA Grapalat" w:hAnsi="GHEA Grapalat"/>
          <w:sz w:val="24"/>
          <w:szCs w:val="24"/>
          <w:lang w:val="hy-AM"/>
        </w:rPr>
      </w:pPr>
      <w:r w:rsidRPr="00FF288C">
        <w:rPr>
          <w:rFonts w:ascii="GHEA Grapalat" w:hAnsi="GHEA Grapalat"/>
          <w:sz w:val="24"/>
          <w:szCs w:val="24"/>
          <w:lang w:val="hy-AM"/>
        </w:rPr>
        <w:t xml:space="preserve">Ամփոփելով վերոգրյալ իրավական և փաստական վերլուծությունները՝ գտնում </w:t>
      </w:r>
      <w:r w:rsidR="00920B78">
        <w:rPr>
          <w:rFonts w:ascii="GHEA Grapalat" w:hAnsi="GHEA Grapalat"/>
          <w:sz w:val="24"/>
          <w:szCs w:val="24"/>
          <w:lang w:val="hy-AM"/>
        </w:rPr>
        <w:t>ենք</w:t>
      </w:r>
      <w:r w:rsidRPr="00FF288C">
        <w:rPr>
          <w:rFonts w:ascii="GHEA Grapalat" w:hAnsi="GHEA Grapalat"/>
          <w:sz w:val="24"/>
          <w:szCs w:val="24"/>
          <w:lang w:val="hy-AM"/>
        </w:rPr>
        <w:t xml:space="preserve">, որ վճռաբեկ բողոքի հիմքի առկայությունը բավարար է Վերաքննիչ դատարանի 11.01.2022 թվականի որոշումը բեկանելու և </w:t>
      </w:r>
      <w:r w:rsidRPr="00FF288C">
        <w:rPr>
          <w:rFonts w:ascii="GHEA Grapalat" w:eastAsia="Times New Roman" w:hAnsi="GHEA Grapalat" w:cs="Sylfaen"/>
          <w:sz w:val="24"/>
          <w:szCs w:val="24"/>
          <w:lang w:val="hy-AM"/>
        </w:rPr>
        <w:t>փոփոխելու համար</w:t>
      </w:r>
      <w:r w:rsidRPr="00FF288C">
        <w:rPr>
          <w:rFonts w:ascii="GHEA Grapalat" w:hAnsi="GHEA Grapalat"/>
          <w:sz w:val="24"/>
          <w:szCs w:val="24"/>
          <w:lang w:val="hy-AM"/>
        </w:rPr>
        <w:t>։ Հետևաբար սույն գործով անհրաժեշտ էր կիրառել ՀՀ քաղաքացիական դատավարության օրենսգրքի 405-րդ հոդվածի 1-ին մասի 3-րդ կետով սահմանված` ստորադաս դատարանի դատական ակտը բեկանելու և փոփոխելու Վճռաբեկ դատարանի լիազորությունը` նկատի ունենալով, որ առկա են ՀՀ վերաքննիչ քաղաքացիական դատարանի 11.01.2022 թվականի որոշումը բեկանելու հիմքեր:</w:t>
      </w:r>
    </w:p>
    <w:p w14:paraId="28ED5AE1" w14:textId="77777777" w:rsidR="00F13CF8" w:rsidRPr="00FF288C" w:rsidRDefault="00F13CF8" w:rsidP="00FF288C">
      <w:pPr>
        <w:tabs>
          <w:tab w:val="left" w:pos="630"/>
          <w:tab w:val="left" w:pos="993"/>
        </w:tabs>
        <w:spacing w:after="0" w:line="240" w:lineRule="auto"/>
        <w:ind w:left="-810" w:right="-2" w:firstLine="630"/>
        <w:contextualSpacing/>
        <w:jc w:val="both"/>
        <w:rPr>
          <w:rFonts w:ascii="GHEA Grapalat" w:hAnsi="GHEA Grapalat" w:cs="Sylfaen"/>
          <w:sz w:val="24"/>
          <w:szCs w:val="24"/>
          <w:lang w:val="hy-AM"/>
        </w:rPr>
      </w:pPr>
    </w:p>
    <w:p w14:paraId="2184D377" w14:textId="77777777" w:rsidR="0023614D" w:rsidRPr="00FF288C" w:rsidRDefault="0023614D" w:rsidP="00FF288C">
      <w:pPr>
        <w:tabs>
          <w:tab w:val="left" w:pos="630"/>
          <w:tab w:val="left" w:pos="993"/>
        </w:tabs>
        <w:spacing w:line="240" w:lineRule="auto"/>
        <w:ind w:right="-2"/>
        <w:contextualSpacing/>
        <w:jc w:val="both"/>
        <w:rPr>
          <w:rFonts w:ascii="GHEA Grapalat" w:hAnsi="GHEA Grapalat"/>
          <w:sz w:val="24"/>
          <w:szCs w:val="24"/>
          <w:lang w:val="hy-AM"/>
        </w:rPr>
      </w:pPr>
    </w:p>
    <w:p w14:paraId="4E20A62A" w14:textId="77777777" w:rsidR="0023614D" w:rsidRPr="00920B78" w:rsidRDefault="0023614D" w:rsidP="00FF288C">
      <w:pPr>
        <w:tabs>
          <w:tab w:val="left" w:pos="630"/>
          <w:tab w:val="left" w:pos="993"/>
        </w:tabs>
        <w:spacing w:line="240" w:lineRule="auto"/>
        <w:ind w:right="-2"/>
        <w:contextualSpacing/>
        <w:jc w:val="both"/>
        <w:rPr>
          <w:rFonts w:ascii="GHEA Grapalat" w:hAnsi="GHEA Grapalat"/>
          <w:sz w:val="24"/>
          <w:szCs w:val="24"/>
          <w:lang w:val="hy-AM"/>
        </w:rPr>
      </w:pPr>
    </w:p>
    <w:p w14:paraId="05FC5CB1" w14:textId="77777777" w:rsidR="00920B78" w:rsidRPr="00920B78" w:rsidRDefault="000F1251" w:rsidP="00FF288C">
      <w:pPr>
        <w:tabs>
          <w:tab w:val="left" w:pos="630"/>
          <w:tab w:val="left" w:pos="993"/>
        </w:tabs>
        <w:spacing w:line="240" w:lineRule="auto"/>
        <w:ind w:left="-810" w:right="-2" w:firstLine="630"/>
        <w:contextualSpacing/>
        <w:jc w:val="center"/>
        <w:rPr>
          <w:rFonts w:ascii="GHEA Grapalat" w:hAnsi="GHEA Grapalat"/>
          <w:b/>
          <w:bCs/>
          <w:sz w:val="28"/>
          <w:szCs w:val="28"/>
          <w:lang w:val="hy-AM"/>
        </w:rPr>
      </w:pPr>
      <w:r w:rsidRPr="00920B78">
        <w:rPr>
          <w:rFonts w:ascii="GHEA Grapalat" w:hAnsi="GHEA Grapalat"/>
          <w:b/>
          <w:bCs/>
          <w:sz w:val="28"/>
          <w:szCs w:val="28"/>
          <w:lang w:val="hy-AM"/>
        </w:rPr>
        <w:t>Դատավոր</w:t>
      </w:r>
      <w:r w:rsidR="00920B78" w:rsidRPr="00920B78">
        <w:rPr>
          <w:rFonts w:ascii="GHEA Grapalat" w:hAnsi="GHEA Grapalat"/>
          <w:b/>
          <w:bCs/>
          <w:sz w:val="28"/>
          <w:szCs w:val="28"/>
          <w:lang w:val="hy-AM"/>
        </w:rPr>
        <w:t>ներ</w:t>
      </w:r>
      <w:r w:rsidRPr="00920B78">
        <w:rPr>
          <w:rFonts w:ascii="GHEA Grapalat" w:hAnsi="GHEA Grapalat"/>
          <w:b/>
          <w:bCs/>
          <w:sz w:val="28"/>
          <w:szCs w:val="28"/>
          <w:lang w:val="hy-AM"/>
        </w:rPr>
        <w:t>`</w:t>
      </w:r>
      <w:r w:rsidRPr="00920B78">
        <w:rPr>
          <w:rFonts w:ascii="GHEA Grapalat" w:hAnsi="GHEA Grapalat"/>
          <w:b/>
          <w:bCs/>
          <w:sz w:val="28"/>
          <w:szCs w:val="28"/>
          <w:lang w:val="hy-AM"/>
        </w:rPr>
        <w:tab/>
      </w:r>
      <w:r w:rsidRPr="00920B78">
        <w:rPr>
          <w:rFonts w:ascii="GHEA Grapalat" w:hAnsi="GHEA Grapalat"/>
          <w:b/>
          <w:bCs/>
          <w:sz w:val="28"/>
          <w:szCs w:val="28"/>
          <w:lang w:val="hy-AM"/>
        </w:rPr>
        <w:tab/>
      </w:r>
      <w:r w:rsidRPr="00920B78">
        <w:rPr>
          <w:rFonts w:ascii="GHEA Grapalat" w:hAnsi="GHEA Grapalat"/>
          <w:b/>
          <w:bCs/>
          <w:sz w:val="28"/>
          <w:szCs w:val="28"/>
          <w:lang w:val="hy-AM"/>
        </w:rPr>
        <w:tab/>
      </w:r>
      <w:r w:rsidR="009C0E3B" w:rsidRPr="00920B78">
        <w:rPr>
          <w:rFonts w:ascii="GHEA Grapalat" w:hAnsi="GHEA Grapalat"/>
          <w:b/>
          <w:bCs/>
          <w:sz w:val="28"/>
          <w:szCs w:val="28"/>
          <w:lang w:val="hy-AM"/>
        </w:rPr>
        <w:t xml:space="preserve">  </w:t>
      </w:r>
      <w:r w:rsidR="00897DAF" w:rsidRPr="00920B78">
        <w:rPr>
          <w:rFonts w:ascii="GHEA Grapalat" w:hAnsi="GHEA Grapalat"/>
          <w:b/>
          <w:bCs/>
          <w:sz w:val="28"/>
          <w:szCs w:val="28"/>
          <w:lang w:val="hy-AM"/>
        </w:rPr>
        <w:t xml:space="preserve">        </w:t>
      </w:r>
      <w:r w:rsidR="009029C1" w:rsidRPr="00920B78">
        <w:rPr>
          <w:rFonts w:ascii="GHEA Grapalat" w:hAnsi="GHEA Grapalat"/>
          <w:b/>
          <w:bCs/>
          <w:sz w:val="28"/>
          <w:szCs w:val="28"/>
          <w:lang w:val="hy-AM"/>
        </w:rPr>
        <w:t xml:space="preserve">  </w:t>
      </w:r>
      <w:r w:rsidR="009C0E3B" w:rsidRPr="00920B78">
        <w:rPr>
          <w:rFonts w:ascii="GHEA Grapalat" w:hAnsi="GHEA Grapalat"/>
          <w:b/>
          <w:bCs/>
          <w:sz w:val="28"/>
          <w:szCs w:val="28"/>
          <w:lang w:val="hy-AM"/>
        </w:rPr>
        <w:t xml:space="preserve">       </w:t>
      </w:r>
      <w:r w:rsidRPr="00920B78">
        <w:rPr>
          <w:rFonts w:ascii="GHEA Grapalat" w:hAnsi="GHEA Grapalat"/>
          <w:b/>
          <w:bCs/>
          <w:sz w:val="28"/>
          <w:szCs w:val="28"/>
          <w:lang w:val="hy-AM"/>
        </w:rPr>
        <w:tab/>
        <w:t xml:space="preserve">   Է</w:t>
      </w:r>
      <w:r w:rsidR="006F0BCF" w:rsidRPr="00920B78">
        <w:rPr>
          <w:rFonts w:ascii="GHEA Grapalat" w:hAnsi="GHEA Grapalat"/>
          <w:b/>
          <w:bCs/>
          <w:sz w:val="28"/>
          <w:szCs w:val="28"/>
          <w:lang w:val="hy-AM"/>
        </w:rPr>
        <w:t>Դ</w:t>
      </w:r>
      <w:r w:rsidRPr="00920B78">
        <w:rPr>
          <w:rFonts w:ascii="GHEA Grapalat" w:hAnsi="GHEA Grapalat"/>
          <w:b/>
          <w:bCs/>
          <w:sz w:val="28"/>
          <w:szCs w:val="28"/>
          <w:lang w:val="hy-AM"/>
        </w:rPr>
        <w:t>. ՍԵԴՐԱԿՅԱՆ</w:t>
      </w:r>
    </w:p>
    <w:p w14:paraId="735DA48A" w14:textId="77777777" w:rsidR="00920B78" w:rsidRPr="00920B78" w:rsidRDefault="00920B78" w:rsidP="00FF288C">
      <w:pPr>
        <w:tabs>
          <w:tab w:val="left" w:pos="630"/>
          <w:tab w:val="left" w:pos="993"/>
        </w:tabs>
        <w:spacing w:line="240" w:lineRule="auto"/>
        <w:ind w:left="-810" w:right="-2" w:firstLine="630"/>
        <w:contextualSpacing/>
        <w:jc w:val="center"/>
        <w:rPr>
          <w:rFonts w:ascii="GHEA Grapalat" w:hAnsi="GHEA Grapalat"/>
          <w:b/>
          <w:bCs/>
          <w:sz w:val="28"/>
          <w:szCs w:val="28"/>
          <w:lang w:val="hy-AM"/>
        </w:rPr>
      </w:pPr>
    </w:p>
    <w:p w14:paraId="5F1AEC64" w14:textId="77777777" w:rsidR="00920B78" w:rsidRPr="00920B78" w:rsidRDefault="00920B78" w:rsidP="00FF288C">
      <w:pPr>
        <w:tabs>
          <w:tab w:val="left" w:pos="630"/>
          <w:tab w:val="left" w:pos="993"/>
        </w:tabs>
        <w:spacing w:line="240" w:lineRule="auto"/>
        <w:ind w:left="-810" w:right="-2" w:firstLine="630"/>
        <w:contextualSpacing/>
        <w:jc w:val="center"/>
        <w:rPr>
          <w:rFonts w:ascii="GHEA Grapalat" w:hAnsi="GHEA Grapalat"/>
          <w:b/>
          <w:bCs/>
          <w:sz w:val="28"/>
          <w:szCs w:val="28"/>
          <w:lang w:val="hy-AM"/>
        </w:rPr>
      </w:pPr>
      <w:r w:rsidRPr="00920B78">
        <w:rPr>
          <w:rFonts w:ascii="GHEA Grapalat" w:hAnsi="GHEA Grapalat"/>
          <w:b/>
          <w:bCs/>
          <w:sz w:val="28"/>
          <w:szCs w:val="28"/>
          <w:lang w:val="hy-AM"/>
        </w:rPr>
        <w:t xml:space="preserve">                                                                     </w:t>
      </w:r>
    </w:p>
    <w:p w14:paraId="0667BF74" w14:textId="77844242" w:rsidR="00A77A60" w:rsidRPr="00FF288C" w:rsidRDefault="00920B78" w:rsidP="00FF288C">
      <w:pPr>
        <w:tabs>
          <w:tab w:val="left" w:pos="630"/>
          <w:tab w:val="left" w:pos="993"/>
        </w:tabs>
        <w:spacing w:line="240" w:lineRule="auto"/>
        <w:ind w:left="-810" w:right="-2" w:firstLine="630"/>
        <w:contextualSpacing/>
        <w:jc w:val="center"/>
        <w:rPr>
          <w:rFonts w:ascii="GHEA Grapalat" w:hAnsi="GHEA Grapalat"/>
          <w:b/>
          <w:bCs/>
          <w:sz w:val="24"/>
          <w:szCs w:val="24"/>
          <w:lang w:val="hy-AM"/>
        </w:rPr>
      </w:pPr>
      <w:r w:rsidRPr="00920B78">
        <w:rPr>
          <w:rFonts w:ascii="GHEA Grapalat" w:hAnsi="GHEA Grapalat"/>
          <w:b/>
          <w:bCs/>
          <w:sz w:val="28"/>
          <w:szCs w:val="28"/>
          <w:lang w:val="hy-AM"/>
        </w:rPr>
        <w:t xml:space="preserve">                                </w:t>
      </w:r>
      <w:r>
        <w:rPr>
          <w:rFonts w:ascii="GHEA Grapalat" w:hAnsi="GHEA Grapalat"/>
          <w:b/>
          <w:bCs/>
          <w:sz w:val="28"/>
          <w:szCs w:val="28"/>
          <w:lang w:val="hy-AM"/>
        </w:rPr>
        <w:t xml:space="preserve">                                        </w:t>
      </w:r>
      <w:r w:rsidRPr="00920B78">
        <w:rPr>
          <w:rFonts w:ascii="GHEA Grapalat" w:hAnsi="GHEA Grapalat"/>
          <w:b/>
          <w:bCs/>
          <w:sz w:val="28"/>
          <w:szCs w:val="28"/>
          <w:lang w:val="hy-AM"/>
        </w:rPr>
        <w:t>Ն</w:t>
      </w:r>
      <w:r w:rsidRPr="00920B78">
        <w:rPr>
          <w:rFonts w:ascii="MS Mincho" w:eastAsia="MS Mincho" w:hAnsi="MS Mincho" w:cs="MS Mincho" w:hint="eastAsia"/>
          <w:b/>
          <w:bCs/>
          <w:sz w:val="28"/>
          <w:szCs w:val="28"/>
          <w:lang w:val="hy-AM"/>
        </w:rPr>
        <w:t>․</w:t>
      </w:r>
      <w:r w:rsidRPr="00920B78">
        <w:rPr>
          <w:rFonts w:ascii="GHEA Grapalat" w:eastAsia="MS Mincho" w:hAnsi="GHEA Grapalat" w:cs="MS Mincho"/>
          <w:b/>
          <w:bCs/>
          <w:sz w:val="28"/>
          <w:szCs w:val="28"/>
          <w:lang w:val="hy-AM"/>
        </w:rPr>
        <w:t xml:space="preserve"> ՀՈՎՍԵՓՅԱՆ</w:t>
      </w:r>
      <w:r w:rsidR="00B63580" w:rsidRPr="00FF288C">
        <w:rPr>
          <w:rFonts w:ascii="GHEA Grapalat" w:hAnsi="GHEA Grapalat"/>
          <w:b/>
          <w:bCs/>
          <w:sz w:val="28"/>
          <w:szCs w:val="28"/>
          <w:lang w:val="hy-AM"/>
        </w:rPr>
        <w:br/>
      </w:r>
      <w:r w:rsidR="00B63580" w:rsidRPr="00FF288C">
        <w:rPr>
          <w:rFonts w:ascii="GHEA Grapalat" w:hAnsi="GHEA Grapalat"/>
          <w:b/>
          <w:bCs/>
          <w:sz w:val="24"/>
          <w:szCs w:val="24"/>
          <w:lang w:val="hy-AM"/>
        </w:rPr>
        <w:t xml:space="preserve">                                                             </w:t>
      </w:r>
    </w:p>
    <w:sectPr w:rsidR="00A77A60" w:rsidRPr="00FF288C" w:rsidSect="00FF288C">
      <w:headerReference w:type="default" r:id="rId8"/>
      <w:pgSz w:w="11906" w:h="16838"/>
      <w:pgMar w:top="990" w:right="746" w:bottom="450" w:left="18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5851" w14:textId="77777777" w:rsidR="00944D71" w:rsidRDefault="00944D71" w:rsidP="00BD27A0">
      <w:pPr>
        <w:spacing w:after="0" w:line="240" w:lineRule="auto"/>
      </w:pPr>
      <w:r>
        <w:separator/>
      </w:r>
    </w:p>
  </w:endnote>
  <w:endnote w:type="continuationSeparator" w:id="0">
    <w:p w14:paraId="2E30014F" w14:textId="77777777" w:rsidR="00944D71" w:rsidRDefault="00944D71"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2"/>
    <w:family w:val="roman"/>
    <w:pitch w:val="variable"/>
    <w:sig w:usb0="00000003" w:usb1="10000000" w:usb2="00000000" w:usb3="00000000" w:csb0="80000001" w:csb1="00000000"/>
  </w:font>
  <w:font w:name="DallakTimeNew">
    <w:altName w:val="Cambria"/>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CIT">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1528" w14:textId="77777777" w:rsidR="00944D71" w:rsidRDefault="00944D71" w:rsidP="00BD27A0">
      <w:pPr>
        <w:spacing w:after="0" w:line="240" w:lineRule="auto"/>
      </w:pPr>
      <w:r>
        <w:separator/>
      </w:r>
    </w:p>
  </w:footnote>
  <w:footnote w:type="continuationSeparator" w:id="0">
    <w:p w14:paraId="4384D263" w14:textId="77777777" w:rsidR="00944D71" w:rsidRDefault="00944D71"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98895"/>
      <w:docPartObj>
        <w:docPartGallery w:val="Page Numbers (Top of Page)"/>
        <w:docPartUnique/>
      </w:docPartObj>
    </w:sdtPr>
    <w:sdtEndPr>
      <w:rPr>
        <w:noProof/>
      </w:rPr>
    </w:sdtEndPr>
    <w:sdtContent>
      <w:p w14:paraId="00313EBA" w14:textId="77777777" w:rsidR="003A5E73" w:rsidRDefault="003A5E73">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C4014C6" w14:textId="77777777" w:rsidR="003A5E73" w:rsidRDefault="003A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88284D"/>
    <w:multiLevelType w:val="hybridMultilevel"/>
    <w:tmpl w:val="7834F3EC"/>
    <w:lvl w:ilvl="0" w:tplc="67823FE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13085F"/>
    <w:multiLevelType w:val="hybridMultilevel"/>
    <w:tmpl w:val="CC7C6A84"/>
    <w:lvl w:ilvl="0" w:tplc="5068FA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48C1263"/>
    <w:multiLevelType w:val="hybridMultilevel"/>
    <w:tmpl w:val="6D248DA4"/>
    <w:lvl w:ilvl="0" w:tplc="AC4EA318">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05EC6A9C"/>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5" w15:restartNumberingAfterBreak="0">
    <w:nsid w:val="0790555B"/>
    <w:multiLevelType w:val="hybridMultilevel"/>
    <w:tmpl w:val="D6D2B130"/>
    <w:lvl w:ilvl="0" w:tplc="F59AAFC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85B4CA1"/>
    <w:multiLevelType w:val="multilevel"/>
    <w:tmpl w:val="5B80936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9CB63B8"/>
    <w:multiLevelType w:val="hybridMultilevel"/>
    <w:tmpl w:val="92AE9E52"/>
    <w:lvl w:ilvl="0" w:tplc="041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ACA24AB"/>
    <w:multiLevelType w:val="hybridMultilevel"/>
    <w:tmpl w:val="79E82590"/>
    <w:lvl w:ilvl="0" w:tplc="61CC48BA">
      <w:start w:val="1"/>
      <w:numFmt w:val="decimal"/>
      <w:lvlText w:val="%1)"/>
      <w:lvlJc w:val="left"/>
      <w:pPr>
        <w:ind w:left="700" w:hanging="360"/>
      </w:pPr>
      <w:rPr>
        <w:rFonts w:cs="DallakTimeNew"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 w15:restartNumberingAfterBreak="0">
    <w:nsid w:val="0BC82575"/>
    <w:multiLevelType w:val="hybridMultilevel"/>
    <w:tmpl w:val="C726719A"/>
    <w:lvl w:ilvl="0" w:tplc="CA441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C640C2C"/>
    <w:multiLevelType w:val="hybridMultilevel"/>
    <w:tmpl w:val="C3309ECE"/>
    <w:lvl w:ilvl="0" w:tplc="4E0C77A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793949"/>
    <w:multiLevelType w:val="hybridMultilevel"/>
    <w:tmpl w:val="C1A42D10"/>
    <w:lvl w:ilvl="0" w:tplc="75B28D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D3271EA"/>
    <w:multiLevelType w:val="hybridMultilevel"/>
    <w:tmpl w:val="AA54D17E"/>
    <w:lvl w:ilvl="0" w:tplc="D972633E">
      <w:start w:val="2"/>
      <w:numFmt w:val="bullet"/>
      <w:lvlText w:val="-"/>
      <w:lvlJc w:val="left"/>
      <w:pPr>
        <w:ind w:left="700" w:hanging="360"/>
      </w:pPr>
      <w:rPr>
        <w:rFonts w:ascii="Arial Armenian" w:eastAsiaTheme="minorHAnsi" w:hAnsi="Arial Armenian" w:cs="Sylfae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0DE3703E"/>
    <w:multiLevelType w:val="hybridMultilevel"/>
    <w:tmpl w:val="9AF0515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0EBA1ABC"/>
    <w:multiLevelType w:val="hybridMultilevel"/>
    <w:tmpl w:val="EB08348E"/>
    <w:lvl w:ilvl="0" w:tplc="5E3A5622">
      <w:numFmt w:val="bullet"/>
      <w:lvlText w:val="-"/>
      <w:lvlJc w:val="left"/>
      <w:pPr>
        <w:ind w:left="1080" w:hanging="360"/>
      </w:pPr>
      <w:rPr>
        <w:rFonts w:ascii="Arial Armenian" w:eastAsiaTheme="minorHAnsi" w:hAnsi="Arial Armenia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DE090E"/>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19" w15:restartNumberingAfterBreak="0">
    <w:nsid w:val="0F18508B"/>
    <w:multiLevelType w:val="hybridMultilevel"/>
    <w:tmpl w:val="31C48336"/>
    <w:lvl w:ilvl="0" w:tplc="D972633E">
      <w:start w:val="2"/>
      <w:numFmt w:val="bullet"/>
      <w:lvlText w:val="-"/>
      <w:lvlJc w:val="left"/>
      <w:pPr>
        <w:ind w:left="700" w:hanging="360"/>
      </w:pPr>
      <w:rPr>
        <w:rFonts w:ascii="Arial Armenian" w:eastAsiaTheme="minorHAnsi" w:hAnsi="Arial Armenia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E570E"/>
    <w:multiLevelType w:val="hybridMultilevel"/>
    <w:tmpl w:val="0AF6DA56"/>
    <w:lvl w:ilvl="0" w:tplc="5068FA4E">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12F57384"/>
    <w:multiLevelType w:val="hybridMultilevel"/>
    <w:tmpl w:val="C13497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355938"/>
    <w:multiLevelType w:val="hybridMultilevel"/>
    <w:tmpl w:val="E99A59B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5A768E7"/>
    <w:multiLevelType w:val="hybridMultilevel"/>
    <w:tmpl w:val="902EAC3A"/>
    <w:lvl w:ilvl="0" w:tplc="A0289FFA">
      <w:start w:val="1"/>
      <w:numFmt w:val="decimal"/>
      <w:lvlText w:val="%1)"/>
      <w:lvlJc w:val="left"/>
      <w:pPr>
        <w:ind w:left="720" w:hanging="360"/>
      </w:pPr>
      <w:rPr>
        <w:color w:val="auto"/>
        <w:lang w:val="hy-AM"/>
      </w:rPr>
    </w:lvl>
    <w:lvl w:ilvl="1" w:tplc="DE76FF34">
      <w:start w:val="1"/>
      <w:numFmt w:val="decimal"/>
      <w:lvlText w:val="%2."/>
      <w:lvlJc w:val="left"/>
      <w:pPr>
        <w:ind w:left="1440" w:hanging="360"/>
      </w:pPr>
      <w:rPr>
        <w:rFonts w:cs="Tahoma"/>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74F5C55"/>
    <w:multiLevelType w:val="hybridMultilevel"/>
    <w:tmpl w:val="15361A20"/>
    <w:lvl w:ilvl="0" w:tplc="A0B0F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7750E10"/>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A54F39"/>
    <w:multiLevelType w:val="hybridMultilevel"/>
    <w:tmpl w:val="1806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D94199"/>
    <w:multiLevelType w:val="hybridMultilevel"/>
    <w:tmpl w:val="47F4EE56"/>
    <w:lvl w:ilvl="0" w:tplc="1D628ED6">
      <w:numFmt w:val="bullet"/>
      <w:lvlText w:val="-"/>
      <w:lvlJc w:val="left"/>
      <w:pPr>
        <w:ind w:left="1272" w:hanging="705"/>
      </w:pPr>
      <w:rPr>
        <w:rFonts w:ascii="Arial Armenian" w:eastAsiaTheme="minorHAnsi" w:hAnsi="Arial Armenian"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1A781E78"/>
    <w:multiLevelType w:val="hybridMultilevel"/>
    <w:tmpl w:val="76FE6EC8"/>
    <w:lvl w:ilvl="0" w:tplc="97A28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1BBB15EE"/>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31" w15:restartNumberingAfterBreak="0">
    <w:nsid w:val="1C841799"/>
    <w:multiLevelType w:val="multilevel"/>
    <w:tmpl w:val="563A497E"/>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Sylfaen" w:hAnsi="Sylfaen"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F3A2B86"/>
    <w:multiLevelType w:val="hybridMultilevel"/>
    <w:tmpl w:val="BE8A61CC"/>
    <w:lvl w:ilvl="0" w:tplc="558662CC">
      <w:start w:val="1"/>
      <w:numFmt w:val="decimal"/>
      <w:lvlText w:val="%1)"/>
      <w:lvlJc w:val="left"/>
      <w:pPr>
        <w:ind w:left="2487"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20B049DC"/>
    <w:multiLevelType w:val="hybridMultilevel"/>
    <w:tmpl w:val="82B8356C"/>
    <w:lvl w:ilvl="0" w:tplc="0409000D">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26B228EF"/>
    <w:multiLevelType w:val="hybridMultilevel"/>
    <w:tmpl w:val="243EC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37"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298F0F4C"/>
    <w:multiLevelType w:val="hybridMultilevel"/>
    <w:tmpl w:val="E80E1EF6"/>
    <w:lvl w:ilvl="0" w:tplc="32984170">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990D8D"/>
    <w:multiLevelType w:val="hybridMultilevel"/>
    <w:tmpl w:val="1B420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A3610C0"/>
    <w:multiLevelType w:val="hybridMultilevel"/>
    <w:tmpl w:val="B0A65682"/>
    <w:lvl w:ilvl="0" w:tplc="4768C6F0">
      <w:start w:val="1"/>
      <w:numFmt w:val="decimal"/>
      <w:lvlText w:val="%1."/>
      <w:lvlJc w:val="left"/>
      <w:pPr>
        <w:tabs>
          <w:tab w:val="num" w:pos="720"/>
        </w:tabs>
        <w:ind w:left="720" w:hanging="360"/>
      </w:pPr>
      <w:rPr>
        <w:rFonts w:ascii="Arial Armenian" w:hAnsi="Arial Armeni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2BE11342"/>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43" w15:restartNumberingAfterBreak="0">
    <w:nsid w:val="36360596"/>
    <w:multiLevelType w:val="hybridMultilevel"/>
    <w:tmpl w:val="5A1A258E"/>
    <w:lvl w:ilvl="0" w:tplc="09EADBBE">
      <w:start w:val="1"/>
      <w:numFmt w:val="decimal"/>
      <w:lvlText w:val="%1."/>
      <w:lvlJc w:val="left"/>
      <w:pPr>
        <w:ind w:left="720" w:hanging="360"/>
      </w:pPr>
      <w:rPr>
        <w:rFonts w:ascii="GHEA Grapalat" w:hAnsi="GHEA Grapalat"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68524E"/>
    <w:multiLevelType w:val="hybridMultilevel"/>
    <w:tmpl w:val="A59A9A8C"/>
    <w:lvl w:ilvl="0" w:tplc="4510C442">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39BF0581"/>
    <w:multiLevelType w:val="multilevel"/>
    <w:tmpl w:val="CEA88DB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A76799A"/>
    <w:multiLevelType w:val="multilevel"/>
    <w:tmpl w:val="F8CA1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671F10"/>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48" w15:restartNumberingAfterBreak="0">
    <w:nsid w:val="3C2D5C53"/>
    <w:multiLevelType w:val="hybridMultilevel"/>
    <w:tmpl w:val="610C7DE4"/>
    <w:lvl w:ilvl="0" w:tplc="20C23086">
      <w:start w:val="1"/>
      <w:numFmt w:val="decimal"/>
      <w:lvlText w:val="%1."/>
      <w:lvlJc w:val="righ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3C9E44D7"/>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DC7C0D"/>
    <w:multiLevelType w:val="hybridMultilevel"/>
    <w:tmpl w:val="1D523542"/>
    <w:lvl w:ilvl="0" w:tplc="B0B8FA90">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3DA0559C"/>
    <w:multiLevelType w:val="hybridMultilevel"/>
    <w:tmpl w:val="24A8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016A91"/>
    <w:multiLevelType w:val="hybridMultilevel"/>
    <w:tmpl w:val="C92C1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EB038A5"/>
    <w:multiLevelType w:val="hybridMultilevel"/>
    <w:tmpl w:val="D652B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55" w15:restartNumberingAfterBreak="0">
    <w:nsid w:val="41855B09"/>
    <w:multiLevelType w:val="hybridMultilevel"/>
    <w:tmpl w:val="6DDCF5DA"/>
    <w:lvl w:ilvl="0" w:tplc="D78E1B22">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41A51CFF"/>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57" w15:restartNumberingAfterBreak="0">
    <w:nsid w:val="425F7891"/>
    <w:multiLevelType w:val="hybridMultilevel"/>
    <w:tmpl w:val="E9E477E2"/>
    <w:lvl w:ilvl="0" w:tplc="3FFC21D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8" w15:restartNumberingAfterBreak="0">
    <w:nsid w:val="42BE25E2"/>
    <w:multiLevelType w:val="hybridMultilevel"/>
    <w:tmpl w:val="F75C37C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9" w15:restartNumberingAfterBreak="0">
    <w:nsid w:val="44D72C13"/>
    <w:multiLevelType w:val="multilevel"/>
    <w:tmpl w:val="CEA88DB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7D87D96"/>
    <w:multiLevelType w:val="hybridMultilevel"/>
    <w:tmpl w:val="1270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97F62C1"/>
    <w:multiLevelType w:val="hybridMultilevel"/>
    <w:tmpl w:val="F8CA1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4C662804"/>
    <w:multiLevelType w:val="multilevel"/>
    <w:tmpl w:val="2E0E45D0"/>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8" w15:restartNumberingAfterBreak="0">
    <w:nsid w:val="519B61F2"/>
    <w:multiLevelType w:val="hybridMultilevel"/>
    <w:tmpl w:val="944A84FA"/>
    <w:lvl w:ilvl="0" w:tplc="2C6C781A">
      <w:numFmt w:val="bullet"/>
      <w:lvlText w:val="-"/>
      <w:lvlJc w:val="left"/>
      <w:pPr>
        <w:ind w:left="927" w:hanging="360"/>
      </w:pPr>
      <w:rPr>
        <w:rFonts w:ascii="Arial Armenian" w:eastAsia="Times New Roman" w:hAnsi="Arial Armeni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9" w15:restartNumberingAfterBreak="0">
    <w:nsid w:val="523032FB"/>
    <w:multiLevelType w:val="hybridMultilevel"/>
    <w:tmpl w:val="C8424712"/>
    <w:lvl w:ilvl="0" w:tplc="0419000F">
      <w:start w:val="1"/>
      <w:numFmt w:val="decimal"/>
      <w:lvlText w:val="%1."/>
      <w:lvlJc w:val="left"/>
      <w:pPr>
        <w:ind w:left="30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5242638B"/>
    <w:multiLevelType w:val="hybridMultilevel"/>
    <w:tmpl w:val="927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52D50BB5"/>
    <w:multiLevelType w:val="hybridMultilevel"/>
    <w:tmpl w:val="C7A21B48"/>
    <w:lvl w:ilvl="0" w:tplc="64B615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547F544B"/>
    <w:multiLevelType w:val="hybridMultilevel"/>
    <w:tmpl w:val="98102FC2"/>
    <w:lvl w:ilvl="0" w:tplc="06F64E70">
      <w:start w:val="1"/>
      <w:numFmt w:val="decimal"/>
      <w:lvlText w:val="%1."/>
      <w:lvlJc w:val="left"/>
      <w:pPr>
        <w:ind w:left="1425" w:hanging="88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55486121"/>
    <w:multiLevelType w:val="hybridMultilevel"/>
    <w:tmpl w:val="7F6CF126"/>
    <w:lvl w:ilvl="0" w:tplc="9BC8F8B2">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59A423B"/>
    <w:multiLevelType w:val="hybridMultilevel"/>
    <w:tmpl w:val="D640F28E"/>
    <w:lvl w:ilvl="0" w:tplc="6C186B96">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6A96867"/>
    <w:multiLevelType w:val="hybridMultilevel"/>
    <w:tmpl w:val="F8CA1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97F2713"/>
    <w:multiLevelType w:val="hybridMultilevel"/>
    <w:tmpl w:val="A6F0EA6E"/>
    <w:lvl w:ilvl="0" w:tplc="7E2613EC">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5AB51A03"/>
    <w:multiLevelType w:val="hybridMultilevel"/>
    <w:tmpl w:val="0AF6DA56"/>
    <w:lvl w:ilvl="0" w:tplc="5068FA4E">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5C4518D7"/>
    <w:multiLevelType w:val="hybridMultilevel"/>
    <w:tmpl w:val="AC40893A"/>
    <w:lvl w:ilvl="0" w:tplc="1004CFD0">
      <w:start w:val="1"/>
      <w:numFmt w:val="decimal"/>
      <w:lvlText w:val="%1)"/>
      <w:lvlJc w:val="left"/>
      <w:pPr>
        <w:ind w:left="1440" w:hanging="360"/>
      </w:pPr>
      <w:rPr>
        <w:rFonts w:ascii="GHEA Grapalat" w:hAnsi="GHEA Grapalat" w:hint="default"/>
        <w:sz w:val="24"/>
        <w:szCs w:val="24"/>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9" w15:restartNumberingAfterBreak="0">
    <w:nsid w:val="5D194E6F"/>
    <w:multiLevelType w:val="hybridMultilevel"/>
    <w:tmpl w:val="64628210"/>
    <w:lvl w:ilvl="0" w:tplc="041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0" w15:restartNumberingAfterBreak="0">
    <w:nsid w:val="5D5A19A0"/>
    <w:multiLevelType w:val="hybridMultilevel"/>
    <w:tmpl w:val="6CF67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2"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553588"/>
    <w:multiLevelType w:val="hybridMultilevel"/>
    <w:tmpl w:val="7D9E80F8"/>
    <w:lvl w:ilvl="0" w:tplc="D1D0C23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1FB16C9"/>
    <w:multiLevelType w:val="hybridMultilevel"/>
    <w:tmpl w:val="54DE52B2"/>
    <w:lvl w:ilvl="0" w:tplc="2D04392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64D045D4"/>
    <w:multiLevelType w:val="hybridMultilevel"/>
    <w:tmpl w:val="0DE0AC0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7" w15:restartNumberingAfterBreak="0">
    <w:nsid w:val="6835152D"/>
    <w:multiLevelType w:val="hybridMultilevel"/>
    <w:tmpl w:val="2CFAF010"/>
    <w:lvl w:ilvl="0" w:tplc="49884C5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94267C6"/>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A994D28"/>
    <w:multiLevelType w:val="multilevel"/>
    <w:tmpl w:val="6DA4B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34032E8"/>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91" w15:restartNumberingAfterBreak="0">
    <w:nsid w:val="78F80EEF"/>
    <w:multiLevelType w:val="hybridMultilevel"/>
    <w:tmpl w:val="5022A9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2"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3" w15:restartNumberingAfterBreak="0">
    <w:nsid w:val="799F1493"/>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94"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7A0D14C3"/>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BB10EAC"/>
    <w:multiLevelType w:val="hybridMultilevel"/>
    <w:tmpl w:val="898E6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BE544A4"/>
    <w:multiLevelType w:val="hybridMultilevel"/>
    <w:tmpl w:val="4DE6F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621855"/>
    <w:multiLevelType w:val="multilevel"/>
    <w:tmpl w:val="311EDC0E"/>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3935376">
    <w:abstractNumId w:val="1"/>
  </w:num>
  <w:num w:numId="2" w16cid:durableId="8452422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09621">
    <w:abstractNumId w:val="94"/>
  </w:num>
  <w:num w:numId="4" w16cid:durableId="913781342">
    <w:abstractNumId w:val="36"/>
  </w:num>
  <w:num w:numId="5" w16cid:durableId="1805805915">
    <w:abstractNumId w:val="6"/>
  </w:num>
  <w:num w:numId="6" w16cid:durableId="1827553856">
    <w:abstractNumId w:val="92"/>
  </w:num>
  <w:num w:numId="7" w16cid:durableId="422188847">
    <w:abstractNumId w:val="54"/>
  </w:num>
  <w:num w:numId="8" w16cid:durableId="2059932043">
    <w:abstractNumId w:val="67"/>
  </w:num>
  <w:num w:numId="9" w16cid:durableId="624114963">
    <w:abstractNumId w:val="41"/>
  </w:num>
  <w:num w:numId="10" w16cid:durableId="1225683693">
    <w:abstractNumId w:val="8"/>
  </w:num>
  <w:num w:numId="11" w16cid:durableId="1331324633">
    <w:abstractNumId w:val="37"/>
  </w:num>
  <w:num w:numId="12" w16cid:durableId="444039103">
    <w:abstractNumId w:val="16"/>
  </w:num>
  <w:num w:numId="13" w16cid:durableId="1306472980">
    <w:abstractNumId w:val="34"/>
  </w:num>
  <w:num w:numId="14" w16cid:durableId="973632680">
    <w:abstractNumId w:val="64"/>
  </w:num>
  <w:num w:numId="15" w16cid:durableId="1970667651">
    <w:abstractNumId w:val="62"/>
  </w:num>
  <w:num w:numId="16" w16cid:durableId="1223755642">
    <w:abstractNumId w:val="82"/>
  </w:num>
  <w:num w:numId="17" w16cid:durableId="1478839174">
    <w:abstractNumId w:val="21"/>
  </w:num>
  <w:num w:numId="18" w16cid:durableId="1661696520">
    <w:abstractNumId w:val="65"/>
  </w:num>
  <w:num w:numId="19" w16cid:durableId="211380452">
    <w:abstractNumId w:val="0"/>
  </w:num>
  <w:num w:numId="20" w16cid:durableId="1627277043">
    <w:abstractNumId w:val="85"/>
  </w:num>
  <w:num w:numId="21" w16cid:durableId="579680079">
    <w:abstractNumId w:val="81"/>
  </w:num>
  <w:num w:numId="22" w16cid:durableId="383598947">
    <w:abstractNumId w:val="63"/>
  </w:num>
  <w:num w:numId="23" w16cid:durableId="791361926">
    <w:abstractNumId w:val="98"/>
  </w:num>
  <w:num w:numId="24" w16cid:durableId="227543950">
    <w:abstractNumId w:val="32"/>
  </w:num>
  <w:num w:numId="25" w16cid:durableId="407117836">
    <w:abstractNumId w:val="33"/>
  </w:num>
  <w:num w:numId="26" w16cid:durableId="375660544">
    <w:abstractNumId w:val="22"/>
  </w:num>
  <w:num w:numId="27" w16cid:durableId="943731124">
    <w:abstractNumId w:val="48"/>
  </w:num>
  <w:num w:numId="28" w16cid:durableId="664936281">
    <w:abstractNumId w:val="69"/>
  </w:num>
  <w:num w:numId="29" w16cid:durableId="128937349">
    <w:abstractNumId w:val="12"/>
  </w:num>
  <w:num w:numId="30" w16cid:durableId="796410523">
    <w:abstractNumId w:val="89"/>
  </w:num>
  <w:num w:numId="31" w16cid:durableId="3938175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18064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0769116">
    <w:abstractNumId w:val="3"/>
  </w:num>
  <w:num w:numId="34" w16cid:durableId="1999381384">
    <w:abstractNumId w:val="57"/>
  </w:num>
  <w:num w:numId="35" w16cid:durableId="1622223481">
    <w:abstractNumId w:val="52"/>
  </w:num>
  <w:num w:numId="36" w16cid:durableId="779377532">
    <w:abstractNumId w:val="83"/>
  </w:num>
  <w:num w:numId="37" w16cid:durableId="1773470577">
    <w:abstractNumId w:val="38"/>
  </w:num>
  <w:num w:numId="38" w16cid:durableId="1103964799">
    <w:abstractNumId w:val="11"/>
  </w:num>
  <w:num w:numId="39" w16cid:durableId="1985741926">
    <w:abstractNumId w:val="61"/>
  </w:num>
  <w:num w:numId="40" w16cid:durableId="1910185552">
    <w:abstractNumId w:val="75"/>
  </w:num>
  <w:num w:numId="41" w16cid:durableId="740831489">
    <w:abstractNumId w:val="60"/>
  </w:num>
  <w:num w:numId="42" w16cid:durableId="610094921">
    <w:abstractNumId w:val="86"/>
  </w:num>
  <w:num w:numId="43" w16cid:durableId="1896163585">
    <w:abstractNumId w:val="72"/>
  </w:num>
  <w:num w:numId="44" w16cid:durableId="935862609">
    <w:abstractNumId w:val="51"/>
  </w:num>
  <w:num w:numId="45" w16cid:durableId="1319846004">
    <w:abstractNumId w:val="74"/>
  </w:num>
  <w:num w:numId="46" w16cid:durableId="1619026238">
    <w:abstractNumId w:val="46"/>
  </w:num>
  <w:num w:numId="47" w16cid:durableId="1117723120">
    <w:abstractNumId w:val="97"/>
  </w:num>
  <w:num w:numId="48" w16cid:durableId="1357849096">
    <w:abstractNumId w:val="96"/>
  </w:num>
  <w:num w:numId="49" w16cid:durableId="1392463041">
    <w:abstractNumId w:val="55"/>
  </w:num>
  <w:num w:numId="50" w16cid:durableId="1001084568">
    <w:abstractNumId w:val="50"/>
  </w:num>
  <w:num w:numId="51" w16cid:durableId="1471702189">
    <w:abstractNumId w:val="73"/>
  </w:num>
  <w:num w:numId="52" w16cid:durableId="430011463">
    <w:abstractNumId w:val="29"/>
  </w:num>
  <w:num w:numId="53" w16cid:durableId="541094571">
    <w:abstractNumId w:val="13"/>
  </w:num>
  <w:num w:numId="54" w16cid:durableId="1756516859">
    <w:abstractNumId w:val="44"/>
  </w:num>
  <w:num w:numId="55" w16cid:durableId="1558735595">
    <w:abstractNumId w:val="25"/>
  </w:num>
  <w:num w:numId="56" w16cid:durableId="190076597">
    <w:abstractNumId w:val="35"/>
  </w:num>
  <w:num w:numId="57" w16cid:durableId="416513403">
    <w:abstractNumId w:val="27"/>
  </w:num>
  <w:num w:numId="58" w16cid:durableId="564922802">
    <w:abstractNumId w:val="87"/>
  </w:num>
  <w:num w:numId="59" w16cid:durableId="365760173">
    <w:abstractNumId w:val="71"/>
  </w:num>
  <w:num w:numId="60" w16cid:durableId="894589749">
    <w:abstractNumId w:val="78"/>
  </w:num>
  <w:num w:numId="61" w16cid:durableId="1484465710">
    <w:abstractNumId w:val="39"/>
  </w:num>
  <w:num w:numId="62" w16cid:durableId="410394843">
    <w:abstractNumId w:val="15"/>
  </w:num>
  <w:num w:numId="63" w16cid:durableId="1883977421">
    <w:abstractNumId w:val="10"/>
  </w:num>
  <w:num w:numId="64" w16cid:durableId="153886916">
    <w:abstractNumId w:val="80"/>
  </w:num>
  <w:num w:numId="65" w16cid:durableId="529339803">
    <w:abstractNumId w:val="58"/>
  </w:num>
  <w:num w:numId="66" w16cid:durableId="281424316">
    <w:abstractNumId w:val="26"/>
  </w:num>
  <w:num w:numId="67" w16cid:durableId="1957523480">
    <w:abstractNumId w:val="31"/>
  </w:num>
  <w:num w:numId="68" w16cid:durableId="631790184">
    <w:abstractNumId w:val="17"/>
  </w:num>
  <w:num w:numId="69" w16cid:durableId="1048187989">
    <w:abstractNumId w:val="68"/>
  </w:num>
  <w:num w:numId="70" w16cid:durableId="706488709">
    <w:abstractNumId w:val="9"/>
  </w:num>
  <w:num w:numId="71" w16cid:durableId="658776339">
    <w:abstractNumId w:val="28"/>
  </w:num>
  <w:num w:numId="72" w16cid:durableId="2003436056">
    <w:abstractNumId w:val="79"/>
  </w:num>
  <w:num w:numId="73" w16cid:durableId="882449295">
    <w:abstractNumId w:val="43"/>
  </w:num>
  <w:num w:numId="74" w16cid:durableId="486555389">
    <w:abstractNumId w:val="40"/>
  </w:num>
  <w:num w:numId="75" w16cid:durableId="725035160">
    <w:abstractNumId w:val="91"/>
  </w:num>
  <w:num w:numId="76" w16cid:durableId="1756246826">
    <w:abstractNumId w:val="53"/>
  </w:num>
  <w:num w:numId="77" w16cid:durableId="945381350">
    <w:abstractNumId w:val="84"/>
  </w:num>
  <w:num w:numId="78" w16cid:durableId="998651275">
    <w:abstractNumId w:val="14"/>
  </w:num>
  <w:num w:numId="79" w16cid:durableId="1192567875">
    <w:abstractNumId w:val="19"/>
  </w:num>
  <w:num w:numId="80" w16cid:durableId="628556449">
    <w:abstractNumId w:val="45"/>
  </w:num>
  <w:num w:numId="81" w16cid:durableId="455031826">
    <w:abstractNumId w:val="5"/>
  </w:num>
  <w:num w:numId="82" w16cid:durableId="928319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9387687">
    <w:abstractNumId w:val="99"/>
  </w:num>
  <w:num w:numId="84" w16cid:durableId="213740338">
    <w:abstractNumId w:val="18"/>
  </w:num>
  <w:num w:numId="85" w16cid:durableId="212735978">
    <w:abstractNumId w:val="70"/>
  </w:num>
  <w:num w:numId="86" w16cid:durableId="1246920589">
    <w:abstractNumId w:val="4"/>
  </w:num>
  <w:num w:numId="87" w16cid:durableId="1793476451">
    <w:abstractNumId w:val="7"/>
  </w:num>
  <w:num w:numId="88" w16cid:durableId="1280912385">
    <w:abstractNumId w:val="49"/>
  </w:num>
  <w:num w:numId="89" w16cid:durableId="16047308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14733462">
    <w:abstractNumId w:val="47"/>
  </w:num>
  <w:num w:numId="91" w16cid:durableId="1031414726">
    <w:abstractNumId w:val="88"/>
  </w:num>
  <w:num w:numId="92" w16cid:durableId="2795775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07516849">
    <w:abstractNumId w:val="30"/>
  </w:num>
  <w:num w:numId="94" w16cid:durableId="251857911">
    <w:abstractNumId w:val="42"/>
  </w:num>
  <w:num w:numId="95" w16cid:durableId="220795189">
    <w:abstractNumId w:val="77"/>
  </w:num>
  <w:num w:numId="96" w16cid:durableId="585460315">
    <w:abstractNumId w:val="2"/>
  </w:num>
  <w:num w:numId="97" w16cid:durableId="149103594">
    <w:abstractNumId w:val="93"/>
  </w:num>
  <w:num w:numId="98" w16cid:durableId="1986926873">
    <w:abstractNumId w:val="90"/>
  </w:num>
  <w:num w:numId="99" w16cid:durableId="2053381909">
    <w:abstractNumId w:val="95"/>
  </w:num>
  <w:num w:numId="100" w16cid:durableId="1011762708">
    <w:abstractNumId w:val="66"/>
  </w:num>
  <w:num w:numId="101" w16cid:durableId="1270165538">
    <w:abstractNumId w:val="56"/>
  </w:num>
  <w:num w:numId="102" w16cid:durableId="1252081765">
    <w:abstractNumId w:val="20"/>
  </w:num>
  <w:num w:numId="103" w16cid:durableId="282689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08853739">
    <w:abstractNumId w:val="5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00AE3"/>
    <w:rsid w:val="00006D46"/>
    <w:rsid w:val="00012078"/>
    <w:rsid w:val="00014E69"/>
    <w:rsid w:val="0001709F"/>
    <w:rsid w:val="00021A81"/>
    <w:rsid w:val="00027669"/>
    <w:rsid w:val="000331BA"/>
    <w:rsid w:val="00036A5C"/>
    <w:rsid w:val="00040A2C"/>
    <w:rsid w:val="000442DA"/>
    <w:rsid w:val="00050D38"/>
    <w:rsid w:val="00086525"/>
    <w:rsid w:val="00087AE5"/>
    <w:rsid w:val="000B7A17"/>
    <w:rsid w:val="000E528D"/>
    <w:rsid w:val="000F1251"/>
    <w:rsid w:val="000F274B"/>
    <w:rsid w:val="00111862"/>
    <w:rsid w:val="001133CD"/>
    <w:rsid w:val="001269CE"/>
    <w:rsid w:val="00145D71"/>
    <w:rsid w:val="00145E5D"/>
    <w:rsid w:val="00151DB5"/>
    <w:rsid w:val="00152523"/>
    <w:rsid w:val="0017651E"/>
    <w:rsid w:val="0018600B"/>
    <w:rsid w:val="001875FB"/>
    <w:rsid w:val="001A600D"/>
    <w:rsid w:val="001A6900"/>
    <w:rsid w:val="001B2BC6"/>
    <w:rsid w:val="001B556F"/>
    <w:rsid w:val="001C3699"/>
    <w:rsid w:val="001C50E7"/>
    <w:rsid w:val="001C62C3"/>
    <w:rsid w:val="001D1AC6"/>
    <w:rsid w:val="001D3A58"/>
    <w:rsid w:val="001E71EF"/>
    <w:rsid w:val="001F25A3"/>
    <w:rsid w:val="002173B5"/>
    <w:rsid w:val="00222D05"/>
    <w:rsid w:val="0022513B"/>
    <w:rsid w:val="00233E1C"/>
    <w:rsid w:val="0023614D"/>
    <w:rsid w:val="00237215"/>
    <w:rsid w:val="00237E67"/>
    <w:rsid w:val="002413C1"/>
    <w:rsid w:val="0025243E"/>
    <w:rsid w:val="00260D5D"/>
    <w:rsid w:val="002652CB"/>
    <w:rsid w:val="002A2CDD"/>
    <w:rsid w:val="002A4083"/>
    <w:rsid w:val="002B677A"/>
    <w:rsid w:val="002B7B97"/>
    <w:rsid w:val="002C7F78"/>
    <w:rsid w:val="002D14C3"/>
    <w:rsid w:val="002E34DD"/>
    <w:rsid w:val="002F342F"/>
    <w:rsid w:val="00314937"/>
    <w:rsid w:val="0032725E"/>
    <w:rsid w:val="00327F1E"/>
    <w:rsid w:val="00345A34"/>
    <w:rsid w:val="00354D6E"/>
    <w:rsid w:val="00360B5B"/>
    <w:rsid w:val="00373412"/>
    <w:rsid w:val="0037388B"/>
    <w:rsid w:val="00383F07"/>
    <w:rsid w:val="00392842"/>
    <w:rsid w:val="0039524C"/>
    <w:rsid w:val="003A062F"/>
    <w:rsid w:val="003A1413"/>
    <w:rsid w:val="003A5E73"/>
    <w:rsid w:val="003B4CFD"/>
    <w:rsid w:val="003B64E5"/>
    <w:rsid w:val="003C37A0"/>
    <w:rsid w:val="003D04E1"/>
    <w:rsid w:val="003D4E73"/>
    <w:rsid w:val="003D6BD6"/>
    <w:rsid w:val="003E09B3"/>
    <w:rsid w:val="003F53C8"/>
    <w:rsid w:val="004171E7"/>
    <w:rsid w:val="00425DC5"/>
    <w:rsid w:val="00432264"/>
    <w:rsid w:val="00450905"/>
    <w:rsid w:val="00462820"/>
    <w:rsid w:val="00465B27"/>
    <w:rsid w:val="00466FF9"/>
    <w:rsid w:val="004977DF"/>
    <w:rsid w:val="004A6984"/>
    <w:rsid w:val="004A7F11"/>
    <w:rsid w:val="004B2B1B"/>
    <w:rsid w:val="004B7771"/>
    <w:rsid w:val="004C6237"/>
    <w:rsid w:val="004D20BF"/>
    <w:rsid w:val="004D6BE4"/>
    <w:rsid w:val="004E0305"/>
    <w:rsid w:val="004E0D9A"/>
    <w:rsid w:val="004E1DDF"/>
    <w:rsid w:val="004E7A3E"/>
    <w:rsid w:val="004F10BA"/>
    <w:rsid w:val="004F5645"/>
    <w:rsid w:val="00503736"/>
    <w:rsid w:val="00516BA5"/>
    <w:rsid w:val="00530E52"/>
    <w:rsid w:val="00531887"/>
    <w:rsid w:val="00545329"/>
    <w:rsid w:val="00547A51"/>
    <w:rsid w:val="005655A8"/>
    <w:rsid w:val="00573494"/>
    <w:rsid w:val="005937CD"/>
    <w:rsid w:val="005A2AD0"/>
    <w:rsid w:val="005C555F"/>
    <w:rsid w:val="005D6A0A"/>
    <w:rsid w:val="005E04FE"/>
    <w:rsid w:val="005F11A4"/>
    <w:rsid w:val="005F3B09"/>
    <w:rsid w:val="005F690B"/>
    <w:rsid w:val="00601B52"/>
    <w:rsid w:val="00614AC8"/>
    <w:rsid w:val="00627F18"/>
    <w:rsid w:val="0063436E"/>
    <w:rsid w:val="006361C2"/>
    <w:rsid w:val="00650283"/>
    <w:rsid w:val="0065129A"/>
    <w:rsid w:val="00655E55"/>
    <w:rsid w:val="00665A1E"/>
    <w:rsid w:val="00677048"/>
    <w:rsid w:val="006810FC"/>
    <w:rsid w:val="006965B7"/>
    <w:rsid w:val="006A25D7"/>
    <w:rsid w:val="006B456E"/>
    <w:rsid w:val="006D0844"/>
    <w:rsid w:val="006E2133"/>
    <w:rsid w:val="006F0BCF"/>
    <w:rsid w:val="006F68BE"/>
    <w:rsid w:val="00705A04"/>
    <w:rsid w:val="00710268"/>
    <w:rsid w:val="00710E72"/>
    <w:rsid w:val="00736E3A"/>
    <w:rsid w:val="0073729E"/>
    <w:rsid w:val="00753490"/>
    <w:rsid w:val="00764E21"/>
    <w:rsid w:val="0078053C"/>
    <w:rsid w:val="00787621"/>
    <w:rsid w:val="00790AF2"/>
    <w:rsid w:val="007A4A71"/>
    <w:rsid w:val="007A6459"/>
    <w:rsid w:val="007B18EB"/>
    <w:rsid w:val="007B5B3A"/>
    <w:rsid w:val="007C17C8"/>
    <w:rsid w:val="007C5636"/>
    <w:rsid w:val="007E0873"/>
    <w:rsid w:val="007F09A5"/>
    <w:rsid w:val="007F34C0"/>
    <w:rsid w:val="007F58FB"/>
    <w:rsid w:val="008023A4"/>
    <w:rsid w:val="008033F2"/>
    <w:rsid w:val="008109CE"/>
    <w:rsid w:val="00814C7C"/>
    <w:rsid w:val="00824AF3"/>
    <w:rsid w:val="00831938"/>
    <w:rsid w:val="00832A7F"/>
    <w:rsid w:val="0083717E"/>
    <w:rsid w:val="0085121B"/>
    <w:rsid w:val="008625A7"/>
    <w:rsid w:val="0086481C"/>
    <w:rsid w:val="00871429"/>
    <w:rsid w:val="0087306A"/>
    <w:rsid w:val="008874D9"/>
    <w:rsid w:val="00893682"/>
    <w:rsid w:val="008936F3"/>
    <w:rsid w:val="00897DAF"/>
    <w:rsid w:val="008C1742"/>
    <w:rsid w:val="008C55A7"/>
    <w:rsid w:val="008D4D51"/>
    <w:rsid w:val="008D7619"/>
    <w:rsid w:val="008E1113"/>
    <w:rsid w:val="008E1B43"/>
    <w:rsid w:val="008E3AB8"/>
    <w:rsid w:val="008E5CD3"/>
    <w:rsid w:val="009029C1"/>
    <w:rsid w:val="00903931"/>
    <w:rsid w:val="00916069"/>
    <w:rsid w:val="00920B78"/>
    <w:rsid w:val="00925EEE"/>
    <w:rsid w:val="00932168"/>
    <w:rsid w:val="0093408F"/>
    <w:rsid w:val="009358B7"/>
    <w:rsid w:val="0094141F"/>
    <w:rsid w:val="00944D71"/>
    <w:rsid w:val="0095528F"/>
    <w:rsid w:val="0095768D"/>
    <w:rsid w:val="00970874"/>
    <w:rsid w:val="009747EE"/>
    <w:rsid w:val="0099060D"/>
    <w:rsid w:val="00996B2E"/>
    <w:rsid w:val="009A5107"/>
    <w:rsid w:val="009A5BF9"/>
    <w:rsid w:val="009C0C0B"/>
    <w:rsid w:val="009C0E3B"/>
    <w:rsid w:val="009C33E8"/>
    <w:rsid w:val="009D67A6"/>
    <w:rsid w:val="009E1C20"/>
    <w:rsid w:val="009E3DCC"/>
    <w:rsid w:val="009F0044"/>
    <w:rsid w:val="009F671B"/>
    <w:rsid w:val="00A017FB"/>
    <w:rsid w:val="00A02D89"/>
    <w:rsid w:val="00A104B1"/>
    <w:rsid w:val="00A1452A"/>
    <w:rsid w:val="00A20F45"/>
    <w:rsid w:val="00A21289"/>
    <w:rsid w:val="00A53DF8"/>
    <w:rsid w:val="00A5414E"/>
    <w:rsid w:val="00A558AC"/>
    <w:rsid w:val="00A77A60"/>
    <w:rsid w:val="00A913E1"/>
    <w:rsid w:val="00AB53A1"/>
    <w:rsid w:val="00AD1CB7"/>
    <w:rsid w:val="00AE72EF"/>
    <w:rsid w:val="00B33250"/>
    <w:rsid w:val="00B45D1E"/>
    <w:rsid w:val="00B529CE"/>
    <w:rsid w:val="00B54B60"/>
    <w:rsid w:val="00B60B9C"/>
    <w:rsid w:val="00B63580"/>
    <w:rsid w:val="00B7062C"/>
    <w:rsid w:val="00BA49BD"/>
    <w:rsid w:val="00BC12B1"/>
    <w:rsid w:val="00BD27A0"/>
    <w:rsid w:val="00BD40A0"/>
    <w:rsid w:val="00BF0FF8"/>
    <w:rsid w:val="00C01822"/>
    <w:rsid w:val="00C0327B"/>
    <w:rsid w:val="00C25658"/>
    <w:rsid w:val="00C278DD"/>
    <w:rsid w:val="00C35F32"/>
    <w:rsid w:val="00C47492"/>
    <w:rsid w:val="00C70990"/>
    <w:rsid w:val="00C92BB0"/>
    <w:rsid w:val="00C963C3"/>
    <w:rsid w:val="00CA4D60"/>
    <w:rsid w:val="00CB66E5"/>
    <w:rsid w:val="00CC274C"/>
    <w:rsid w:val="00CD351A"/>
    <w:rsid w:val="00CD4093"/>
    <w:rsid w:val="00CF1DF1"/>
    <w:rsid w:val="00D150DF"/>
    <w:rsid w:val="00D21767"/>
    <w:rsid w:val="00D25083"/>
    <w:rsid w:val="00D41757"/>
    <w:rsid w:val="00D47C1E"/>
    <w:rsid w:val="00D6246B"/>
    <w:rsid w:val="00D6395F"/>
    <w:rsid w:val="00D6416D"/>
    <w:rsid w:val="00D74073"/>
    <w:rsid w:val="00D956F8"/>
    <w:rsid w:val="00D95A0D"/>
    <w:rsid w:val="00D95A9B"/>
    <w:rsid w:val="00DA0867"/>
    <w:rsid w:val="00DA6A9D"/>
    <w:rsid w:val="00DC7115"/>
    <w:rsid w:val="00DD76CD"/>
    <w:rsid w:val="00DE1CE8"/>
    <w:rsid w:val="00DE439C"/>
    <w:rsid w:val="00E02989"/>
    <w:rsid w:val="00E1585F"/>
    <w:rsid w:val="00E460A3"/>
    <w:rsid w:val="00E570FF"/>
    <w:rsid w:val="00E6222E"/>
    <w:rsid w:val="00E869BD"/>
    <w:rsid w:val="00E939DA"/>
    <w:rsid w:val="00EB7EA5"/>
    <w:rsid w:val="00EC156A"/>
    <w:rsid w:val="00EC4B84"/>
    <w:rsid w:val="00EC7BA8"/>
    <w:rsid w:val="00ED3FD1"/>
    <w:rsid w:val="00EE6128"/>
    <w:rsid w:val="00EF5486"/>
    <w:rsid w:val="00F01DE3"/>
    <w:rsid w:val="00F0572A"/>
    <w:rsid w:val="00F13CF8"/>
    <w:rsid w:val="00F261E2"/>
    <w:rsid w:val="00F350FC"/>
    <w:rsid w:val="00F3684F"/>
    <w:rsid w:val="00F624D0"/>
    <w:rsid w:val="00FA0246"/>
    <w:rsid w:val="00FB0D28"/>
    <w:rsid w:val="00FB0DC4"/>
    <w:rsid w:val="00FB7E85"/>
    <w:rsid w:val="00FC6D31"/>
    <w:rsid w:val="00FD0360"/>
    <w:rsid w:val="00FD6F18"/>
    <w:rsid w:val="00FD7B13"/>
    <w:rsid w:val="00FE3242"/>
    <w:rsid w:val="00FF288C"/>
    <w:rsid w:val="00FF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uiPriority w:val="9"/>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iPriority w:val="9"/>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uiPriority w:val="9"/>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rsid w:val="00C278DD"/>
    <w:rPr>
      <w:rFonts w:ascii="Arial Armenian" w:eastAsia="Times New Roman" w:hAnsi="Arial Armenian" w:cs="Times New Roman"/>
      <w:i/>
      <w:sz w:val="20"/>
      <w:szCs w:val="20"/>
      <w:lang w:val="en-AU"/>
    </w:rPr>
  </w:style>
  <w:style w:type="paragraph" w:styleId="Header">
    <w:name w:val="header"/>
    <w:basedOn w:val="Normal"/>
    <w:link w:val="HeaderChar"/>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uiPriority w:val="34"/>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iPriority w:val="99"/>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C278DD"/>
    <w:rPr>
      <w:rFonts w:ascii="Calibri" w:eastAsia="Times New Roman" w:hAnsi="Calibri" w:cs="Times New Roman"/>
      <w:lang w:val="en-US"/>
    </w:rPr>
  </w:style>
  <w:style w:type="paragraph" w:styleId="BalloonText">
    <w:name w:val="Balloon Text"/>
    <w:basedOn w:val="Normal"/>
    <w:link w:val="BalloonTextChar"/>
    <w:uiPriority w:val="99"/>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Body text + 7 pt,Scaling 75%"/>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uiPriority w:val="99"/>
    <w:rsid w:val="00C278DD"/>
    <w:rPr>
      <w:sz w:val="16"/>
      <w:szCs w:val="16"/>
    </w:rPr>
  </w:style>
  <w:style w:type="paragraph" w:styleId="CommentText">
    <w:name w:val="annotation text"/>
    <w:basedOn w:val="Normal"/>
    <w:link w:val="Comment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uiPriority w:val="99"/>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uiPriority w:val="99"/>
    <w:rsid w:val="00C278DD"/>
    <w:rPr>
      <w:b/>
      <w:bCs/>
    </w:rPr>
  </w:style>
  <w:style w:type="character" w:customStyle="1" w:styleId="CommentSubjectChar">
    <w:name w:val="Comment Subject Char"/>
    <w:basedOn w:val="CommentTextChar"/>
    <w:link w:val="CommentSubject"/>
    <w:uiPriority w:val="99"/>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rsid w:val="00C278DD"/>
    <w:rPr>
      <w:rFonts w:ascii="Times Armenian" w:eastAsia="Times New Roman" w:hAnsi="Times Armenian" w:cs="Times New Roman"/>
      <w:kern w:val="28"/>
      <w:sz w:val="20"/>
      <w:szCs w:val="20"/>
      <w:lang w:val="en-A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uiPriority w:val="99"/>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uiPriority w:val="99"/>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uiPriority w:val="34"/>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 w:type="paragraph" w:customStyle="1" w:styleId="small-news">
    <w:name w:val="small-news"/>
    <w:basedOn w:val="Normal"/>
    <w:rsid w:val="003A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ide1">
    <w:name w:val="showhide1"/>
    <w:basedOn w:val="DefaultParagraphFont"/>
    <w:rsid w:val="003A5E73"/>
    <w:rPr>
      <w:b/>
      <w:bCs/>
      <w:color w:val="000000"/>
      <w:sz w:val="16"/>
      <w:szCs w:val="16"/>
      <w:u w:val="single"/>
    </w:rPr>
  </w:style>
  <w:style w:type="character" w:customStyle="1" w:styleId="FootnoteTextChar1">
    <w:name w:val="Footnote Text Char1"/>
    <w:basedOn w:val="DefaultParagraphFont"/>
    <w:uiPriority w:val="99"/>
    <w:semiHidden/>
    <w:rsid w:val="003A5E73"/>
    <w:rPr>
      <w:rFonts w:ascii="Times New Roman" w:eastAsia="Times New Roman" w:hAnsi="Times New Roman" w:cs="Times New Roman"/>
      <w:noProof/>
      <w:sz w:val="20"/>
      <w:szCs w:val="20"/>
      <w:lang w:eastAsia="ru-RU"/>
    </w:rPr>
  </w:style>
  <w:style w:type="character" w:customStyle="1" w:styleId="18">
    <w:name w:val="Текст сноски Знак1"/>
    <w:basedOn w:val="DefaultParagraphFont"/>
    <w:rsid w:val="003A5E73"/>
    <w:rPr>
      <w:noProof/>
      <w:lang w:val="en-US"/>
    </w:rPr>
  </w:style>
  <w:style w:type="character" w:customStyle="1" w:styleId="BodyTextIndent2Char">
    <w:name w:val="Body Text Indent 2 Char"/>
    <w:link w:val="BodyTextIndent2"/>
    <w:rsid w:val="003A5E73"/>
    <w:rPr>
      <w:rFonts w:ascii="Calibri" w:eastAsia="Calibri" w:hAnsi="Calibri"/>
      <w:lang w:val="de-DE"/>
    </w:rPr>
  </w:style>
  <w:style w:type="paragraph" w:styleId="BodyTextIndent2">
    <w:name w:val="Body Text Indent 2"/>
    <w:basedOn w:val="Normal"/>
    <w:link w:val="BodyTextIndent2Char"/>
    <w:unhideWhenUsed/>
    <w:rsid w:val="003A5E73"/>
    <w:pPr>
      <w:spacing w:after="120" w:line="480" w:lineRule="auto"/>
      <w:ind w:left="283"/>
    </w:pPr>
    <w:rPr>
      <w:rFonts w:ascii="Calibri" w:eastAsia="Calibri" w:hAnsi="Calibri"/>
      <w:lang w:val="de-DE"/>
    </w:rPr>
  </w:style>
  <w:style w:type="character" w:customStyle="1" w:styleId="BodyTextIndent2Char1">
    <w:name w:val="Body Text Indent 2 Char1"/>
    <w:basedOn w:val="DefaultParagraphFont"/>
    <w:uiPriority w:val="99"/>
    <w:semiHidden/>
    <w:rsid w:val="003A5E73"/>
  </w:style>
  <w:style w:type="character" w:customStyle="1" w:styleId="21">
    <w:name w:val="Основной текст с отступом 2 Знак1"/>
    <w:basedOn w:val="DefaultParagraphFont"/>
    <w:rsid w:val="003A5E73"/>
    <w:rPr>
      <w:noProof/>
      <w:sz w:val="24"/>
      <w:szCs w:val="24"/>
      <w:lang w:val="en-US"/>
    </w:rPr>
  </w:style>
  <w:style w:type="character" w:customStyle="1" w:styleId="ju-005fpara--char">
    <w:name w:val="ju-005fpara--char"/>
    <w:basedOn w:val="DefaultParagraphFont"/>
    <w:rsid w:val="003A5E73"/>
  </w:style>
  <w:style w:type="character" w:customStyle="1" w:styleId="y2iqfc">
    <w:name w:val="y2iqfc"/>
    <w:basedOn w:val="DefaultParagraphFont"/>
    <w:rsid w:val="003A5E73"/>
  </w:style>
  <w:style w:type="character" w:customStyle="1" w:styleId="CharChar7">
    <w:name w:val="Char Char7"/>
    <w:locked/>
    <w:rsid w:val="003A5E73"/>
    <w:rPr>
      <w:rFonts w:ascii="Cambria" w:hAnsi="Cambria"/>
      <w:b/>
      <w:bCs/>
      <w:noProof/>
      <w:kern w:val="32"/>
      <w:sz w:val="32"/>
      <w:szCs w:val="32"/>
      <w:lang w:val="en-US" w:eastAsia="ru-RU" w:bidi="ar-SA"/>
    </w:rPr>
  </w:style>
  <w:style w:type="character" w:customStyle="1" w:styleId="CharChar3">
    <w:name w:val="Char Char3"/>
    <w:locked/>
    <w:rsid w:val="003A5E73"/>
    <w:rPr>
      <w:rFonts w:ascii="Arial CIT" w:hAnsi="Arial CIT" w:cs="Arial CIT"/>
      <w:lang w:bidi="ar-SA"/>
    </w:rPr>
  </w:style>
  <w:style w:type="character" w:customStyle="1" w:styleId="CharChar6">
    <w:name w:val="Char Char6"/>
    <w:locked/>
    <w:rsid w:val="003A5E73"/>
    <w:rPr>
      <w:noProof/>
      <w:sz w:val="24"/>
      <w:szCs w:val="24"/>
      <w:lang w:val="en-US" w:eastAsia="ru-RU" w:bidi="ar-SA"/>
    </w:rPr>
  </w:style>
  <w:style w:type="character" w:customStyle="1" w:styleId="CharChar5">
    <w:name w:val="Char Char5"/>
    <w:locked/>
    <w:rsid w:val="003A5E73"/>
    <w:rPr>
      <w:noProof/>
      <w:sz w:val="24"/>
      <w:szCs w:val="24"/>
      <w:lang w:val="en-US" w:eastAsia="ru-RU" w:bidi="ar-SA"/>
    </w:rPr>
  </w:style>
  <w:style w:type="character" w:customStyle="1" w:styleId="CharChar4">
    <w:name w:val="Char Char4"/>
    <w:locked/>
    <w:rsid w:val="003A5E73"/>
    <w:rPr>
      <w:rFonts w:ascii="Tahoma" w:eastAsia="SimSun" w:hAnsi="Tahoma" w:cs="Tahoma"/>
      <w:sz w:val="16"/>
      <w:szCs w:val="16"/>
      <w:lang w:val="en-US" w:eastAsia="zh-CN" w:bidi="ar-SA"/>
    </w:rPr>
  </w:style>
  <w:style w:type="paragraph" w:customStyle="1" w:styleId="CharChar21">
    <w:name w:val="Char Char21"/>
    <w:basedOn w:val="Normal"/>
    <w:locked/>
    <w:rsid w:val="003A5E73"/>
    <w:pPr>
      <w:spacing w:after="160" w:line="240" w:lineRule="auto"/>
    </w:pPr>
    <w:rPr>
      <w:rFonts w:ascii="Verdana" w:eastAsia="Batang" w:hAnsi="Verdana" w:cs="Verdana"/>
      <w:sz w:val="24"/>
      <w:szCs w:val="24"/>
      <w:lang w:val="en-US"/>
    </w:rPr>
  </w:style>
  <w:style w:type="paragraph" w:customStyle="1" w:styleId="Default">
    <w:name w:val="Default"/>
    <w:rsid w:val="003A5E73"/>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uiPriority w:val="99"/>
    <w:rsid w:val="003A5E73"/>
    <w:pPr>
      <w:shd w:val="clear" w:color="auto" w:fill="000080"/>
      <w:spacing w:after="0" w:line="240" w:lineRule="auto"/>
    </w:pPr>
    <w:rPr>
      <w:rFonts w:ascii="Tahoma" w:eastAsia="SimSun" w:hAnsi="Tahoma" w:cs="Times New Roman"/>
      <w:sz w:val="20"/>
      <w:szCs w:val="20"/>
      <w:lang w:val="x-none" w:eastAsia="zh-CN"/>
    </w:rPr>
  </w:style>
  <w:style w:type="character" w:customStyle="1" w:styleId="DocumentMapChar">
    <w:name w:val="Document Map Char"/>
    <w:basedOn w:val="DefaultParagraphFont"/>
    <w:link w:val="DocumentMap"/>
    <w:uiPriority w:val="99"/>
    <w:rsid w:val="003A5E73"/>
    <w:rPr>
      <w:rFonts w:ascii="Tahoma" w:eastAsia="SimSun" w:hAnsi="Tahoma" w:cs="Times New Roman"/>
      <w:sz w:val="20"/>
      <w:szCs w:val="20"/>
      <w:shd w:val="clear" w:color="auto" w:fill="000080"/>
      <w:lang w:val="x-none" w:eastAsia="zh-CN"/>
    </w:rPr>
  </w:style>
  <w:style w:type="paragraph" w:customStyle="1" w:styleId="30">
    <w:name w:val="Без интервала3"/>
    <w:uiPriority w:val="1"/>
    <w:qFormat/>
    <w:rsid w:val="003A5E73"/>
    <w:pPr>
      <w:spacing w:after="0" w:line="240" w:lineRule="auto"/>
    </w:pPr>
    <w:rPr>
      <w:rFonts w:ascii="Times New Roman" w:eastAsia="SimSun" w:hAnsi="Times New Roman" w:cs="Times New Roman"/>
      <w:sz w:val="24"/>
      <w:szCs w:val="24"/>
      <w:lang w:val="en-US" w:eastAsia="zh-CN"/>
    </w:rPr>
  </w:style>
  <w:style w:type="paragraph" w:customStyle="1" w:styleId="s30eec3f8">
    <w:name w:val="s30eec3f8"/>
    <w:basedOn w:val="Normal"/>
    <w:rsid w:val="000170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highlighted">
    <w:name w:val="wordhighlighted"/>
    <w:rsid w:val="0001709F"/>
  </w:style>
  <w:style w:type="paragraph" w:customStyle="1" w:styleId="sa110287a">
    <w:name w:val="sa110287a"/>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5563d9ee">
    <w:name w:val="s5563d9ee"/>
    <w:basedOn w:val="DefaultParagraphFont"/>
    <w:rsid w:val="00CC274C"/>
  </w:style>
  <w:style w:type="paragraph" w:customStyle="1" w:styleId="s84bd081e">
    <w:name w:val="s84bd081e"/>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98ed9c8">
    <w:name w:val="sc98ed9c8"/>
    <w:basedOn w:val="DefaultParagraphFont"/>
    <w:rsid w:val="00CC274C"/>
  </w:style>
  <w:style w:type="paragraph" w:customStyle="1" w:styleId="sa6854284">
    <w:name w:val="sa6854284"/>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1d3da2e">
    <w:name w:val="sa1d3da2e"/>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b9ee52a">
    <w:name w:val="sbb9ee52a"/>
    <w:basedOn w:val="DefaultParagraphFont"/>
    <w:rsid w:val="00CC274C"/>
  </w:style>
  <w:style w:type="character" w:customStyle="1" w:styleId="sa36b60a1">
    <w:name w:val="sa36b60a1"/>
    <w:basedOn w:val="DefaultParagraphFont"/>
    <w:rsid w:val="00CC274C"/>
  </w:style>
  <w:style w:type="character" w:customStyle="1" w:styleId="s4dda3aa3">
    <w:name w:val="s4dda3aa3"/>
    <w:basedOn w:val="DefaultParagraphFont"/>
    <w:rsid w:val="00CC274C"/>
  </w:style>
  <w:style w:type="character" w:customStyle="1" w:styleId="s29100277">
    <w:name w:val="s29100277"/>
    <w:basedOn w:val="DefaultParagraphFont"/>
    <w:rsid w:val="00CC274C"/>
  </w:style>
  <w:style w:type="paragraph" w:customStyle="1" w:styleId="tv213">
    <w:name w:val="tv213"/>
    <w:basedOn w:val="Normal"/>
    <w:rsid w:val="00CC274C"/>
    <w:pPr>
      <w:spacing w:before="100" w:beforeAutospacing="1" w:after="100" w:afterAutospacing="1" w:line="240" w:lineRule="auto"/>
    </w:pPr>
    <w:rPr>
      <w:rFonts w:ascii="Times New Roman" w:eastAsia="Times New Roman" w:hAnsi="Times New Roman" w:cs="Times New Roman"/>
      <w:sz w:val="24"/>
      <w:szCs w:val="24"/>
      <w:lang w:val="hy-AM" w:eastAsia="hy-AM"/>
    </w:rPr>
  </w:style>
  <w:style w:type="paragraph" w:customStyle="1" w:styleId="sfe10dc93">
    <w:name w:val="sfe10dc93"/>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CC274C"/>
    <w:rPr>
      <w:color w:val="605E5C"/>
      <w:shd w:val="clear" w:color="auto" w:fill="E1DFDD"/>
    </w:rPr>
  </w:style>
  <w:style w:type="paragraph" w:customStyle="1" w:styleId="newpar">
    <w:name w:val="new_par"/>
    <w:basedOn w:val="Normal"/>
    <w:rsid w:val="00CC274C"/>
    <w:pPr>
      <w:widowControl w:val="0"/>
      <w:autoSpaceDE w:val="0"/>
      <w:autoSpaceDN w:val="0"/>
      <w:adjustRightInd w:val="0"/>
      <w:spacing w:after="120"/>
      <w:jc w:val="center"/>
    </w:pPr>
    <w:rPr>
      <w:rFonts w:ascii="DallakTimeNew" w:eastAsia="Times New Roman" w:hAnsi="DallakTimeNew" w:cs="DallakTimeNew"/>
      <w:b/>
      <w:bCs/>
      <w:i/>
      <w:iCs/>
      <w:szCs w:val="21"/>
      <w:lang w:val="en-AU" w:eastAsia="ru-RU"/>
    </w:rPr>
  </w:style>
  <w:style w:type="paragraph" w:styleId="TOC1">
    <w:name w:val="toc 1"/>
    <w:basedOn w:val="Normal"/>
    <w:next w:val="Normal"/>
    <w:autoRedefine/>
    <w:uiPriority w:val="39"/>
    <w:unhideWhenUsed/>
    <w:qFormat/>
    <w:rsid w:val="00CC274C"/>
    <w:pPr>
      <w:spacing w:before="120" w:after="120" w:line="360" w:lineRule="auto"/>
      <w:ind w:firstLine="567"/>
    </w:pPr>
    <w:rPr>
      <w:rFonts w:eastAsia="SimSun" w:cstheme="minorHAnsi"/>
      <w:b/>
      <w:bCs/>
      <w:caps/>
      <w:sz w:val="20"/>
      <w:szCs w:val="20"/>
      <w:lang w:val="hy-AM"/>
    </w:rPr>
  </w:style>
  <w:style w:type="paragraph" w:styleId="TOC2">
    <w:name w:val="toc 2"/>
    <w:basedOn w:val="Normal"/>
    <w:next w:val="Normal"/>
    <w:autoRedefine/>
    <w:uiPriority w:val="39"/>
    <w:unhideWhenUsed/>
    <w:qFormat/>
    <w:rsid w:val="00CC274C"/>
    <w:pPr>
      <w:tabs>
        <w:tab w:val="right" w:leader="dot" w:pos="6131"/>
      </w:tabs>
      <w:spacing w:before="120" w:after="60"/>
      <w:ind w:left="425" w:hanging="425"/>
    </w:pPr>
    <w:rPr>
      <w:rFonts w:ascii="GHEA Grapalat" w:eastAsia="SimSun" w:hAnsi="GHEA Grapalat" w:cstheme="minorHAnsi"/>
      <w:b/>
      <w:smallCaps/>
      <w:noProof/>
      <w:sz w:val="20"/>
      <w:szCs w:val="20"/>
      <w:lang w:val="hy-AM"/>
    </w:rPr>
  </w:style>
  <w:style w:type="paragraph" w:styleId="TOC3">
    <w:name w:val="toc 3"/>
    <w:basedOn w:val="Normal"/>
    <w:next w:val="Normal"/>
    <w:autoRedefine/>
    <w:uiPriority w:val="39"/>
    <w:unhideWhenUsed/>
    <w:qFormat/>
    <w:rsid w:val="00CC274C"/>
    <w:pPr>
      <w:tabs>
        <w:tab w:val="left" w:pos="142"/>
        <w:tab w:val="right" w:leader="dot" w:pos="6131"/>
      </w:tabs>
      <w:spacing w:before="120" w:after="120"/>
      <w:ind w:left="425" w:hanging="425"/>
    </w:pPr>
    <w:rPr>
      <w:rFonts w:eastAsia="SimSun" w:cstheme="minorHAnsi"/>
      <w:i/>
      <w:iCs/>
      <w:sz w:val="20"/>
      <w:szCs w:val="20"/>
      <w:lang w:val="hy-AM"/>
    </w:rPr>
  </w:style>
  <w:style w:type="paragraph" w:customStyle="1" w:styleId="19">
    <w:name w:val="Стиль1"/>
    <w:basedOn w:val="Heading1"/>
    <w:rsid w:val="00CC274C"/>
    <w:pPr>
      <w:spacing w:before="240" w:after="240" w:line="360" w:lineRule="auto"/>
    </w:pPr>
    <w:rPr>
      <w:rFonts w:ascii="Arial Armenian" w:hAnsi="Arial Armenian"/>
      <w:color w:val="000000"/>
      <w:szCs w:val="20"/>
      <w:lang w:val="de-DE" w:eastAsia="ru-RU"/>
    </w:rPr>
  </w:style>
  <w:style w:type="character" w:customStyle="1" w:styleId="art-title1">
    <w:name w:val="art-title1"/>
    <w:basedOn w:val="DefaultParagraphFont"/>
    <w:rsid w:val="00CC274C"/>
    <w:rPr>
      <w:rFonts w:ascii="Arial" w:hAnsi="Arial" w:cs="Arial" w:hint="default"/>
      <w:b w:val="0"/>
      <w:bCs w:val="0"/>
      <w:color w:val="000000"/>
      <w:sz w:val="16"/>
      <w:szCs w:val="16"/>
    </w:rPr>
  </w:style>
  <w:style w:type="paragraph" w:styleId="TOC4">
    <w:name w:val="toc 4"/>
    <w:basedOn w:val="Normal"/>
    <w:next w:val="Normal"/>
    <w:autoRedefine/>
    <w:uiPriority w:val="39"/>
    <w:unhideWhenUsed/>
    <w:rsid w:val="00CC274C"/>
    <w:pPr>
      <w:spacing w:after="0" w:line="360" w:lineRule="auto"/>
      <w:ind w:left="600" w:firstLine="567"/>
    </w:pPr>
    <w:rPr>
      <w:rFonts w:eastAsia="SimSun" w:cstheme="minorHAnsi"/>
      <w:sz w:val="18"/>
      <w:szCs w:val="18"/>
      <w:lang w:val="hy-AM"/>
    </w:rPr>
  </w:style>
  <w:style w:type="paragraph" w:styleId="TOC5">
    <w:name w:val="toc 5"/>
    <w:basedOn w:val="Normal"/>
    <w:next w:val="Normal"/>
    <w:autoRedefine/>
    <w:uiPriority w:val="39"/>
    <w:unhideWhenUsed/>
    <w:rsid w:val="00CC274C"/>
    <w:pPr>
      <w:spacing w:after="0" w:line="360" w:lineRule="auto"/>
      <w:ind w:left="800" w:firstLine="567"/>
    </w:pPr>
    <w:rPr>
      <w:rFonts w:eastAsia="SimSun" w:cstheme="minorHAnsi"/>
      <w:sz w:val="18"/>
      <w:szCs w:val="18"/>
      <w:lang w:val="hy-AM"/>
    </w:rPr>
  </w:style>
  <w:style w:type="paragraph" w:styleId="TOC6">
    <w:name w:val="toc 6"/>
    <w:basedOn w:val="Normal"/>
    <w:next w:val="Normal"/>
    <w:autoRedefine/>
    <w:uiPriority w:val="39"/>
    <w:unhideWhenUsed/>
    <w:rsid w:val="00CC274C"/>
    <w:pPr>
      <w:spacing w:after="0" w:line="360" w:lineRule="auto"/>
      <w:ind w:left="1000" w:firstLine="567"/>
    </w:pPr>
    <w:rPr>
      <w:rFonts w:eastAsia="SimSun" w:cstheme="minorHAnsi"/>
      <w:sz w:val="18"/>
      <w:szCs w:val="18"/>
      <w:lang w:val="hy-AM"/>
    </w:rPr>
  </w:style>
  <w:style w:type="paragraph" w:styleId="TOC7">
    <w:name w:val="toc 7"/>
    <w:basedOn w:val="Normal"/>
    <w:next w:val="Normal"/>
    <w:autoRedefine/>
    <w:uiPriority w:val="39"/>
    <w:unhideWhenUsed/>
    <w:rsid w:val="00CC274C"/>
    <w:pPr>
      <w:spacing w:after="0" w:line="360" w:lineRule="auto"/>
      <w:ind w:left="1200" w:firstLine="567"/>
    </w:pPr>
    <w:rPr>
      <w:rFonts w:eastAsia="SimSun" w:cstheme="minorHAnsi"/>
      <w:sz w:val="18"/>
      <w:szCs w:val="18"/>
      <w:lang w:val="hy-AM"/>
    </w:rPr>
  </w:style>
  <w:style w:type="paragraph" w:styleId="TOC8">
    <w:name w:val="toc 8"/>
    <w:basedOn w:val="Normal"/>
    <w:next w:val="Normal"/>
    <w:autoRedefine/>
    <w:uiPriority w:val="39"/>
    <w:unhideWhenUsed/>
    <w:rsid w:val="00CC274C"/>
    <w:pPr>
      <w:spacing w:after="0" w:line="360" w:lineRule="auto"/>
      <w:ind w:left="1400" w:firstLine="567"/>
    </w:pPr>
    <w:rPr>
      <w:rFonts w:eastAsia="SimSun" w:cstheme="minorHAnsi"/>
      <w:sz w:val="18"/>
      <w:szCs w:val="18"/>
      <w:lang w:val="hy-AM"/>
    </w:rPr>
  </w:style>
  <w:style w:type="paragraph" w:styleId="TOC9">
    <w:name w:val="toc 9"/>
    <w:basedOn w:val="Normal"/>
    <w:next w:val="Normal"/>
    <w:autoRedefine/>
    <w:uiPriority w:val="39"/>
    <w:unhideWhenUsed/>
    <w:rsid w:val="00CC274C"/>
    <w:pPr>
      <w:spacing w:after="0" w:line="360" w:lineRule="auto"/>
      <w:ind w:left="1600" w:firstLine="567"/>
    </w:pPr>
    <w:rPr>
      <w:rFonts w:eastAsia="SimSun" w:cstheme="minorHAnsi"/>
      <w:sz w:val="18"/>
      <w:szCs w:val="18"/>
      <w:lang w:val="hy-AM"/>
    </w:rPr>
  </w:style>
  <w:style w:type="character" w:customStyle="1" w:styleId="Bodytext0">
    <w:name w:val="Body text_"/>
    <w:basedOn w:val="DefaultParagraphFont"/>
    <w:link w:val="BodyText22"/>
    <w:rsid w:val="00CC274C"/>
    <w:rPr>
      <w:rFonts w:ascii="Sylfaen" w:eastAsia="Sylfaen" w:hAnsi="Sylfaen" w:cs="Sylfaen"/>
      <w:sz w:val="13"/>
      <w:szCs w:val="13"/>
      <w:shd w:val="clear" w:color="auto" w:fill="FFFFFF"/>
    </w:rPr>
  </w:style>
  <w:style w:type="paragraph" w:customStyle="1" w:styleId="BodyText22">
    <w:name w:val="Body Text2"/>
    <w:basedOn w:val="Normal"/>
    <w:link w:val="Bodytext0"/>
    <w:rsid w:val="00CC274C"/>
    <w:pPr>
      <w:shd w:val="clear" w:color="auto" w:fill="FFFFFF"/>
      <w:spacing w:after="0" w:line="0" w:lineRule="atLeast"/>
    </w:pPr>
    <w:rPr>
      <w:rFonts w:ascii="Sylfaen" w:eastAsia="Sylfaen" w:hAnsi="Sylfaen" w:cs="Sylfaen"/>
      <w:sz w:val="13"/>
      <w:szCs w:val="13"/>
    </w:rPr>
  </w:style>
  <w:style w:type="character" w:customStyle="1" w:styleId="BodytextItalic">
    <w:name w:val="Body text + Italic"/>
    <w:basedOn w:val="Bodytext0"/>
    <w:rsid w:val="00CC274C"/>
    <w:rPr>
      <w:rFonts w:ascii="Sylfaen" w:eastAsia="Sylfaen" w:hAnsi="Sylfaen" w:cs="Sylfaen"/>
      <w:b w:val="0"/>
      <w:bCs w:val="0"/>
      <w:i/>
      <w:iCs/>
      <w:smallCaps w:val="0"/>
      <w:strike w:val="0"/>
      <w:spacing w:val="0"/>
      <w:sz w:val="13"/>
      <w:szCs w:val="13"/>
      <w:shd w:val="clear" w:color="auto" w:fill="FFFFFF"/>
    </w:rPr>
  </w:style>
  <w:style w:type="character" w:customStyle="1" w:styleId="BodytextTimesNewRoman">
    <w:name w:val="Body text + Times New Roman"/>
    <w:aliases w:val="5 pt"/>
    <w:basedOn w:val="Bodytext0"/>
    <w:rsid w:val="00CC274C"/>
    <w:rPr>
      <w:rFonts w:ascii="Times New Roman" w:eastAsia="Times New Roman" w:hAnsi="Times New Roman" w:cs="Times New Roman"/>
      <w:b w:val="0"/>
      <w:bCs w:val="0"/>
      <w:i w:val="0"/>
      <w:iCs w:val="0"/>
      <w:smallCaps w:val="0"/>
      <w:strike w:val="0"/>
      <w:spacing w:val="0"/>
      <w:sz w:val="10"/>
      <w:szCs w:val="10"/>
      <w:shd w:val="clear" w:color="auto" w:fill="FFFFFF"/>
      <w:lang w:val="en-US"/>
    </w:rPr>
  </w:style>
  <w:style w:type="paragraph" w:customStyle="1" w:styleId="ColorfulShading-Accent31">
    <w:name w:val="Colorful Shading - Accent 31"/>
    <w:basedOn w:val="Normal"/>
    <w:uiPriority w:val="34"/>
    <w:unhideWhenUsed/>
    <w:qFormat/>
    <w:rsid w:val="00CC274C"/>
    <w:pPr>
      <w:ind w:left="720"/>
      <w:contextualSpacing/>
    </w:pPr>
    <w:rPr>
      <w:rFonts w:ascii="Calibri" w:eastAsia="Calibri" w:hAnsi="Calibri" w:cs="Times New Roman"/>
      <w:lang w:val="hy-AM"/>
    </w:rPr>
  </w:style>
  <w:style w:type="paragraph" w:customStyle="1" w:styleId="uni">
    <w:name w:val="uni"/>
    <w:basedOn w:val="Normal"/>
    <w:uiPriority w:val="99"/>
    <w:rsid w:val="00CC274C"/>
    <w:pPr>
      <w:spacing w:before="100" w:beforeAutospacing="1" w:after="100" w:afterAutospacing="1" w:line="240" w:lineRule="auto"/>
    </w:pPr>
    <w:rPr>
      <w:rFonts w:ascii="Times New Roman" w:eastAsia="Times New Roman" w:hAnsi="Times New Roman" w:cs="Times New Roman"/>
      <w:sz w:val="24"/>
      <w:szCs w:val="24"/>
      <w:lang w:val="hy-AM"/>
    </w:rPr>
  </w:style>
  <w:style w:type="paragraph" w:customStyle="1" w:styleId="up">
    <w:name w:val="up"/>
    <w:basedOn w:val="Normal"/>
    <w:uiPriority w:val="99"/>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er1">
    <w:name w:val="Header1"/>
    <w:rsid w:val="00CC274C"/>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eastAsia="ru-RU"/>
    </w:rPr>
  </w:style>
  <w:style w:type="paragraph" w:customStyle="1" w:styleId="HeaderFooter">
    <w:name w:val="Header &amp; Footer"/>
    <w:rsid w:val="00CC274C"/>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BodyA">
    <w:name w:val="Body A"/>
    <w:autoRedefine/>
    <w:rsid w:val="00CC274C"/>
    <w:pPr>
      <w:spacing w:after="0" w:line="240" w:lineRule="auto"/>
    </w:pPr>
    <w:rPr>
      <w:rFonts w:ascii="Helvetica Neue" w:eastAsia="Arial Unicode MS" w:hAnsi="Helvetica Neue" w:cs="Arial Unicode MS"/>
      <w:color w:val="000000"/>
      <w:u w:color="000000"/>
      <w:lang w:eastAsia="ru-RU"/>
    </w:rPr>
  </w:style>
  <w:style w:type="paragraph" w:customStyle="1" w:styleId="FootnoteText1">
    <w:name w:val="Footnote Text1"/>
    <w:rsid w:val="00CC274C"/>
    <w:pPr>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20">
    <w:name w:val="Обычный2"/>
    <w:rsid w:val="00CC274C"/>
    <w:pPr>
      <w:spacing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character" w:customStyle="1" w:styleId="1a">
    <w:name w:val="Неразрешенное упоминание1"/>
    <w:uiPriority w:val="99"/>
    <w:semiHidden/>
    <w:unhideWhenUsed/>
    <w:rsid w:val="00CC274C"/>
    <w:rPr>
      <w:color w:val="605E5C"/>
      <w:shd w:val="clear" w:color="auto" w:fill="E1DFDD"/>
    </w:rPr>
  </w:style>
  <w:style w:type="paragraph" w:customStyle="1" w:styleId="p452">
    <w:name w:val="p452"/>
    <w:basedOn w:val="Normal"/>
    <w:rsid w:val="00CC2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DefaultParagraphFont"/>
    <w:rsid w:val="00CC274C"/>
  </w:style>
  <w:style w:type="paragraph" w:customStyle="1" w:styleId="p97">
    <w:name w:val="p97"/>
    <w:basedOn w:val="Normal"/>
    <w:rsid w:val="00CC2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5">
    <w:name w:val="ft35"/>
    <w:basedOn w:val="DefaultParagraphFont"/>
    <w:rsid w:val="00CC274C"/>
  </w:style>
  <w:style w:type="character" w:customStyle="1" w:styleId="ft34">
    <w:name w:val="ft34"/>
    <w:basedOn w:val="DefaultParagraphFont"/>
    <w:rsid w:val="00CC274C"/>
  </w:style>
  <w:style w:type="paragraph" w:customStyle="1" w:styleId="msonormal0">
    <w:name w:val="msonormal"/>
    <w:basedOn w:val="Normal"/>
    <w:rsid w:val="00CC27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365259395">
      <w:bodyDiv w:val="1"/>
      <w:marLeft w:val="0"/>
      <w:marRight w:val="0"/>
      <w:marTop w:val="0"/>
      <w:marBottom w:val="0"/>
      <w:divBdr>
        <w:top w:val="none" w:sz="0" w:space="0" w:color="auto"/>
        <w:left w:val="none" w:sz="0" w:space="0" w:color="auto"/>
        <w:bottom w:val="none" w:sz="0" w:space="0" w:color="auto"/>
        <w:right w:val="none" w:sz="0" w:space="0" w:color="auto"/>
      </w:divBdr>
    </w:div>
    <w:div w:id="890381839">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F547C8-E567-4C01-851A-594C64C0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17</Pages>
  <Words>7298</Words>
  <Characters>41601</Characters>
  <Application>Microsoft Office Word</Application>
  <DocSecurity>0</DocSecurity>
  <Lines>346</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184</cp:revision>
  <cp:lastPrinted>2025-04-03T07:06:00Z</cp:lastPrinted>
  <dcterms:created xsi:type="dcterms:W3CDTF">2021-02-16T10:52:00Z</dcterms:created>
  <dcterms:modified xsi:type="dcterms:W3CDTF">2025-04-03T07:06:00Z</dcterms:modified>
</cp:coreProperties>
</file>